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2.0.0 -->
  <w:background w:color="ffffff">
    <v:background id="_x0000_s1025" filled="t" fillcolor="white"/>
  </w:background>
  <w:body>
    <w:p>
      <w:pPr>
        <w:spacing w:before="0" w:after="0"/>
        <w:ind w:firstLine="709"/>
        <w:jc w:val="center"/>
        <w:rPr>
          <w:sz w:val="28"/>
          <w:szCs w:val="28"/>
        </w:rPr>
      </w:pPr>
      <w:r>
        <w:rPr>
          <w:rFonts w:ascii="Times New Roman" w:eastAsia="Times New Roman" w:hAnsi="Times New Roman" w:cs="Times New Roman"/>
          <w:sz w:val="28"/>
          <w:szCs w:val="28"/>
          <w:highlight w:val="none"/>
        </w:rPr>
        <w:t>РЕШЕНИЕ</w:t>
      </w:r>
    </w:p>
    <w:p>
      <w:pPr>
        <w:spacing w:before="0" w:after="0"/>
        <w:ind w:firstLine="709"/>
        <w:jc w:val="center"/>
        <w:rPr>
          <w:sz w:val="28"/>
          <w:szCs w:val="28"/>
        </w:rPr>
      </w:pPr>
      <w:r>
        <w:rPr>
          <w:rFonts w:ascii="Times New Roman" w:eastAsia="Times New Roman" w:hAnsi="Times New Roman" w:cs="Times New Roman"/>
          <w:sz w:val="28"/>
          <w:szCs w:val="28"/>
          <w:highlight w:val="none"/>
        </w:rPr>
        <w:t>именем Российской Федерации</w:t>
      </w:r>
    </w:p>
    <w:p>
      <w:pPr>
        <w:spacing w:before="0" w:after="0"/>
        <w:ind w:firstLine="709"/>
        <w:jc w:val="center"/>
        <w:rPr>
          <w:sz w:val="28"/>
          <w:szCs w:val="28"/>
        </w:rPr>
      </w:pPr>
    </w:p>
    <w:p>
      <w:pPr>
        <w:spacing w:before="0" w:after="0"/>
        <w:ind w:firstLine="709"/>
        <w:rPr>
          <w:sz w:val="28"/>
          <w:szCs w:val="28"/>
        </w:rPr>
      </w:pPr>
      <w:r>
        <w:rPr>
          <w:rFonts w:ascii="Times New Roman" w:eastAsia="Times New Roman" w:hAnsi="Times New Roman" w:cs="Times New Roman"/>
          <w:sz w:val="28"/>
          <w:szCs w:val="28"/>
          <w:highlight w:val="none"/>
        </w:rPr>
        <w:t>08 октября</w:t>
      </w:r>
      <w:r>
        <w:rPr>
          <w:rFonts w:ascii="Times New Roman" w:eastAsia="Times New Roman" w:hAnsi="Times New Roman" w:cs="Times New Roman"/>
          <w:sz w:val="28"/>
          <w:szCs w:val="28"/>
          <w:highlight w:val="none"/>
        </w:rPr>
        <w:t xml:space="preserve"> 2019</w:t>
      </w:r>
      <w:r>
        <w:rPr>
          <w:rFonts w:ascii="Times New Roman" w:eastAsia="Times New Roman" w:hAnsi="Times New Roman" w:cs="Times New Roman"/>
          <w:sz w:val="28"/>
          <w:szCs w:val="28"/>
          <w:highlight w:val="none"/>
        </w:rPr>
        <w:t xml:space="preserve"> года</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город </w:t>
      </w:r>
      <w:r>
        <w:rPr>
          <w:rFonts w:ascii="Times New Roman" w:eastAsia="Times New Roman" w:hAnsi="Times New Roman" w:cs="Times New Roman"/>
          <w:sz w:val="28"/>
          <w:szCs w:val="28"/>
          <w:highlight w:val="none"/>
        </w:rPr>
        <w:t>Москва</w:t>
      </w:r>
    </w:p>
    <w:p>
      <w:pPr>
        <w:spacing w:before="0" w:after="0"/>
        <w:ind w:firstLine="709"/>
        <w:jc w:val="both"/>
        <w:rPr>
          <w:sz w:val="28"/>
          <w:szCs w:val="28"/>
        </w:rPr>
      </w:pPr>
    </w:p>
    <w:p>
      <w:pPr>
        <w:spacing w:before="0" w:after="0"/>
        <w:ind w:firstLine="709"/>
        <w:rPr>
          <w:sz w:val="28"/>
          <w:szCs w:val="28"/>
        </w:rPr>
      </w:pPr>
      <w:r>
        <w:rPr>
          <w:rFonts w:ascii="Times New Roman" w:eastAsia="Times New Roman" w:hAnsi="Times New Roman" w:cs="Times New Roman"/>
          <w:sz w:val="28"/>
          <w:szCs w:val="28"/>
          <w:highlight w:val="none"/>
        </w:rPr>
        <w:t>Хорошевский районный суд г. Москвы</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в составе председательствующего судьи </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Асауленко Д.В</w:t>
      </w:r>
      <w:r>
        <w:rPr>
          <w:rFonts w:ascii="Times New Roman" w:eastAsia="Times New Roman" w:hAnsi="Times New Roman" w:cs="Times New Roman"/>
          <w:sz w:val="28"/>
          <w:szCs w:val="28"/>
          <w:highlight w:val="none"/>
        </w:rPr>
        <w:t xml:space="preserve">., при секретаре </w:t>
      </w:r>
      <w:r>
        <w:rPr>
          <w:rFonts w:ascii="Times New Roman" w:eastAsia="Times New Roman" w:hAnsi="Times New Roman" w:cs="Times New Roman"/>
          <w:sz w:val="28"/>
          <w:szCs w:val="28"/>
          <w:highlight w:val="none"/>
        </w:rPr>
        <w:t>Хозеевой К.П</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рассмотрев в открытом судебном заседании </w:t>
      </w:r>
      <w:r>
        <w:rPr>
          <w:rFonts w:ascii="Times New Roman" w:eastAsia="Times New Roman" w:hAnsi="Times New Roman" w:cs="Times New Roman"/>
          <w:sz w:val="28"/>
          <w:szCs w:val="28"/>
          <w:highlight w:val="none"/>
        </w:rPr>
        <w:t xml:space="preserve">гражданское </w:t>
      </w:r>
      <w:r>
        <w:rPr>
          <w:rFonts w:ascii="Times New Roman" w:eastAsia="Times New Roman" w:hAnsi="Times New Roman" w:cs="Times New Roman"/>
          <w:sz w:val="28"/>
          <w:szCs w:val="28"/>
          <w:highlight w:val="none"/>
        </w:rPr>
        <w:t>дело</w:t>
      </w:r>
      <w:r>
        <w:rPr>
          <w:rFonts w:ascii="Times New Roman" w:eastAsia="Times New Roman" w:hAnsi="Times New Roman" w:cs="Times New Roman"/>
          <w:sz w:val="28"/>
          <w:szCs w:val="28"/>
          <w:highlight w:val="none"/>
        </w:rPr>
        <w:t xml:space="preserve"> № 2-</w:t>
      </w:r>
      <w:r>
        <w:rPr>
          <w:rFonts w:ascii="Times New Roman" w:eastAsia="Times New Roman" w:hAnsi="Times New Roman" w:cs="Times New Roman"/>
          <w:sz w:val="28"/>
          <w:szCs w:val="28"/>
          <w:highlight w:val="none"/>
        </w:rPr>
        <w:t>6034</w:t>
      </w:r>
      <w:r>
        <w:rPr>
          <w:rFonts w:ascii="Times New Roman" w:eastAsia="Times New Roman" w:hAnsi="Times New Roman" w:cs="Times New Roman"/>
          <w:sz w:val="28"/>
          <w:szCs w:val="28"/>
          <w:highlight w:val="none"/>
        </w:rPr>
        <w:t>/201</w:t>
      </w:r>
      <w:r>
        <w:rPr>
          <w:rFonts w:ascii="Times New Roman" w:eastAsia="Times New Roman" w:hAnsi="Times New Roman" w:cs="Times New Roman"/>
          <w:sz w:val="28"/>
          <w:szCs w:val="28"/>
          <w:highlight w:val="none"/>
        </w:rPr>
        <w:t>9</w:t>
      </w:r>
      <w:r>
        <w:rPr>
          <w:rFonts w:ascii="Times New Roman" w:eastAsia="Times New Roman" w:hAnsi="Times New Roman" w:cs="Times New Roman"/>
          <w:sz w:val="28"/>
          <w:szCs w:val="28"/>
          <w:highlight w:val="none"/>
        </w:rPr>
        <w:t xml:space="preserve"> по иску</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ТСЖ</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 xml:space="preserve">» к </w:t>
      </w:r>
      <w:r>
        <w:rPr>
          <w:rFonts w:ascii="Times New Roman" w:eastAsia="Times New Roman" w:hAnsi="Times New Roman" w:cs="Times New Roman"/>
          <w:sz w:val="28"/>
          <w:szCs w:val="28"/>
          <w:highlight w:val="none"/>
        </w:rPr>
        <w:t>Комогорцевой Александре Игоревне и Комогорцеву Игорю Борисовичу</w:t>
      </w:r>
      <w:r>
        <w:rPr>
          <w:rFonts w:ascii="Times New Roman" w:eastAsia="Times New Roman" w:hAnsi="Times New Roman" w:cs="Times New Roman"/>
          <w:sz w:val="28"/>
          <w:szCs w:val="28"/>
          <w:highlight w:val="none"/>
        </w:rPr>
        <w:t xml:space="preserve"> о взыскании задолженности</w:t>
      </w:r>
      <w:r>
        <w:rPr>
          <w:rFonts w:ascii="Times New Roman" w:eastAsia="Times New Roman" w:hAnsi="Times New Roman" w:cs="Times New Roman"/>
          <w:sz w:val="28"/>
          <w:szCs w:val="28"/>
          <w:highlight w:val="none"/>
        </w:rPr>
        <w:t xml:space="preserve"> за жилищно-коммунальные услуги и техническое обслуживание</w:t>
      </w:r>
      <w:r>
        <w:rPr>
          <w:rFonts w:ascii="Times New Roman" w:eastAsia="Times New Roman" w:hAnsi="Times New Roman" w:cs="Times New Roman"/>
          <w:sz w:val="28"/>
          <w:szCs w:val="28"/>
          <w:highlight w:val="none"/>
        </w:rPr>
        <w:t>,</w:t>
      </w:r>
    </w:p>
    <w:p>
      <w:pPr>
        <w:spacing w:before="0" w:after="0"/>
        <w:ind w:firstLine="709"/>
        <w:jc w:val="both"/>
        <w:rPr>
          <w:sz w:val="28"/>
          <w:szCs w:val="28"/>
        </w:rPr>
      </w:pPr>
    </w:p>
    <w:p>
      <w:pPr>
        <w:spacing w:before="0" w:after="0"/>
        <w:ind w:firstLine="709"/>
        <w:jc w:val="center"/>
        <w:rPr>
          <w:sz w:val="28"/>
          <w:szCs w:val="28"/>
        </w:rPr>
      </w:pPr>
      <w:r>
        <w:rPr>
          <w:rFonts w:ascii="Times New Roman" w:eastAsia="Times New Roman" w:hAnsi="Times New Roman" w:cs="Times New Roman"/>
          <w:sz w:val="28"/>
          <w:szCs w:val="28"/>
          <w:highlight w:val="none"/>
        </w:rPr>
        <w:t>УСТАНОВИЛ:</w:t>
      </w:r>
    </w:p>
    <w:p>
      <w:pPr>
        <w:spacing w:before="0" w:after="0"/>
        <w:ind w:firstLine="709"/>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 xml:space="preserve">стец </w:t>
      </w:r>
      <w:r>
        <w:rPr>
          <w:rFonts w:ascii="Times New Roman" w:eastAsia="Times New Roman" w:hAnsi="Times New Roman" w:cs="Times New Roman"/>
          <w:sz w:val="28"/>
          <w:szCs w:val="28"/>
          <w:highlight w:val="none"/>
        </w:rPr>
        <w:t>ТСЖ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обратился в су</w:t>
      </w:r>
      <w:r>
        <w:rPr>
          <w:rFonts w:ascii="Times New Roman" w:eastAsia="Times New Roman" w:hAnsi="Times New Roman" w:cs="Times New Roman"/>
          <w:sz w:val="28"/>
          <w:szCs w:val="28"/>
          <w:highlight w:val="none"/>
        </w:rPr>
        <w:t xml:space="preserve">д с иском </w:t>
      </w:r>
      <w:r>
        <w:rPr>
          <w:rFonts w:ascii="Times New Roman" w:eastAsia="Times New Roman" w:hAnsi="Times New Roman" w:cs="Times New Roman"/>
          <w:sz w:val="28"/>
          <w:szCs w:val="28"/>
          <w:highlight w:val="none"/>
        </w:rPr>
        <w:t>к ответчик</w:t>
      </w:r>
      <w:r>
        <w:rPr>
          <w:rFonts w:ascii="Times New Roman" w:eastAsia="Times New Roman" w:hAnsi="Times New Roman" w:cs="Times New Roman"/>
          <w:sz w:val="28"/>
          <w:szCs w:val="28"/>
          <w:highlight w:val="none"/>
        </w:rPr>
        <w:t xml:space="preserve">ам </w:t>
      </w:r>
      <w:r>
        <w:rPr>
          <w:rFonts w:ascii="Times New Roman" w:eastAsia="Times New Roman" w:hAnsi="Times New Roman" w:cs="Times New Roman"/>
          <w:sz w:val="28"/>
          <w:szCs w:val="28"/>
          <w:highlight w:val="none"/>
        </w:rPr>
        <w:t>Комогорцевой Александре Игоревне и Комогорцеву Игорю Борисовичу о взыскании задолженности за жилищно-коммунальные услуги и техническое обслуживание</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В обоснование своих требований истец указал, что </w:t>
      </w:r>
      <w:r>
        <w:rPr>
          <w:rFonts w:ascii="Times New Roman" w:eastAsia="Times New Roman" w:hAnsi="Times New Roman" w:cs="Times New Roman"/>
          <w:sz w:val="28"/>
          <w:szCs w:val="28"/>
          <w:highlight w:val="none"/>
        </w:rPr>
        <w:t xml:space="preserve">в доме, расположенном по адресу: </w:t>
      </w:r>
      <w:r>
        <w:rPr>
          <w:rStyle w:val="cat-Addressgrp-2rplc-11"/>
          <w:rFonts w:ascii="Times New Roman" w:eastAsia="Times New Roman" w:hAnsi="Times New Roman" w:cs="Times New Roman"/>
          <w:sz w:val="28"/>
          <w:szCs w:val="28"/>
          <w:highlight w:val="none"/>
        </w:rPr>
        <w:t>адрес</w:t>
      </w:r>
      <w:r>
        <w:rPr>
          <w:rFonts w:ascii="Times New Roman" w:eastAsia="Times New Roman" w:hAnsi="Times New Roman" w:cs="Times New Roman"/>
          <w:sz w:val="28"/>
          <w:szCs w:val="28"/>
          <w:highlight w:val="none"/>
        </w:rPr>
        <w:t>, на основании решения общего собрания собственников помещений в многоквартирном доме в качестве способа управления выбрано – управление управляющей организацией ТСЖ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 Истец осуществляет функции управления, содержания, обслуживания и эксплуатации недвижимого имущества, расположенного в вышеуказанном доме. Также истец обеспечивает подачу жителям дома коммунальных услуг, в целях чего заключает договоры с подрядными и ресурсоснабжающими организациями.</w:t>
      </w:r>
    </w:p>
    <w:p>
      <w:pPr>
        <w:spacing w:before="0" w:after="0"/>
        <w:ind w:firstLine="708"/>
        <w:jc w:val="both"/>
        <w:rPr>
          <w:sz w:val="28"/>
          <w:szCs w:val="28"/>
        </w:rPr>
      </w:pPr>
      <w:r>
        <w:rPr>
          <w:rFonts w:ascii="Times New Roman" w:eastAsia="Times New Roman" w:hAnsi="Times New Roman" w:cs="Times New Roman"/>
          <w:sz w:val="28"/>
          <w:szCs w:val="28"/>
          <w:highlight w:val="none"/>
        </w:rPr>
        <w:t>О</w:t>
      </w:r>
      <w:r>
        <w:rPr>
          <w:rFonts w:ascii="Times New Roman" w:eastAsia="Times New Roman" w:hAnsi="Times New Roman" w:cs="Times New Roman"/>
          <w:sz w:val="28"/>
          <w:szCs w:val="28"/>
          <w:highlight w:val="none"/>
        </w:rPr>
        <w:t>тветчик</w:t>
      </w: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Комогорцев</w:t>
      </w:r>
      <w:r>
        <w:rPr>
          <w:rFonts w:ascii="Times New Roman" w:eastAsia="Times New Roman" w:hAnsi="Times New Roman" w:cs="Times New Roman"/>
          <w:sz w:val="28"/>
          <w:szCs w:val="28"/>
          <w:highlight w:val="none"/>
        </w:rPr>
        <w:t xml:space="preserve">а А.И. </w:t>
      </w:r>
      <w:r>
        <w:rPr>
          <w:rFonts w:ascii="Times New Roman" w:eastAsia="Times New Roman" w:hAnsi="Times New Roman" w:cs="Times New Roman"/>
          <w:sz w:val="28"/>
          <w:szCs w:val="28"/>
          <w:highlight w:val="none"/>
        </w:rPr>
        <w:t xml:space="preserve">и Комогорцев </w:t>
      </w:r>
      <w:r>
        <w:rPr>
          <w:rFonts w:ascii="Times New Roman" w:eastAsia="Times New Roman" w:hAnsi="Times New Roman" w:cs="Times New Roman"/>
          <w:sz w:val="28"/>
          <w:szCs w:val="28"/>
          <w:highlight w:val="none"/>
        </w:rPr>
        <w:t>И.Б.</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явля</w:t>
      </w:r>
      <w:r>
        <w:rPr>
          <w:rFonts w:ascii="Times New Roman" w:eastAsia="Times New Roman" w:hAnsi="Times New Roman" w:cs="Times New Roman"/>
          <w:sz w:val="28"/>
          <w:szCs w:val="28"/>
          <w:highlight w:val="none"/>
        </w:rPr>
        <w:t>ются</w:t>
      </w:r>
      <w:r>
        <w:rPr>
          <w:rFonts w:ascii="Times New Roman" w:eastAsia="Times New Roman" w:hAnsi="Times New Roman" w:cs="Times New Roman"/>
          <w:sz w:val="28"/>
          <w:szCs w:val="28"/>
          <w:highlight w:val="none"/>
        </w:rPr>
        <w:t xml:space="preserve"> собственником жилого помещения – </w:t>
      </w:r>
      <w:r>
        <w:rPr>
          <w:rStyle w:val="cat-UserDefinedgrp-43rplc-15"/>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по адресу: </w:t>
      </w:r>
      <w:r>
        <w:rPr>
          <w:rStyle w:val="cat-Addressgrp-2rplc-16"/>
          <w:rFonts w:ascii="Times New Roman" w:eastAsia="Times New Roman" w:hAnsi="Times New Roman" w:cs="Times New Roman"/>
          <w:sz w:val="28"/>
          <w:szCs w:val="28"/>
          <w:highlight w:val="none"/>
        </w:rPr>
        <w:t>адрес</w:t>
      </w:r>
      <w:r>
        <w:rPr>
          <w:rFonts w:ascii="Times New Roman" w:eastAsia="Times New Roman" w:hAnsi="Times New Roman" w:cs="Times New Roman"/>
          <w:sz w:val="28"/>
          <w:szCs w:val="28"/>
          <w:highlight w:val="none"/>
        </w:rPr>
        <w:t xml:space="preserve"> (по </w:t>
      </w:r>
      <w:r>
        <w:rPr>
          <w:rStyle w:val="cat-UserDefinedgrp-44rplc-17"/>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в праве).</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Ответчик</w:t>
      </w: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 xml:space="preserve"> обязанность по оплате жилищно-комму</w:t>
      </w:r>
      <w:r>
        <w:rPr>
          <w:rFonts w:ascii="Times New Roman" w:eastAsia="Times New Roman" w:hAnsi="Times New Roman" w:cs="Times New Roman"/>
          <w:sz w:val="28"/>
          <w:szCs w:val="28"/>
          <w:highlight w:val="none"/>
        </w:rPr>
        <w:t>нальных и иных услуг не исполняю</w:t>
      </w:r>
      <w:r>
        <w:rPr>
          <w:rFonts w:ascii="Times New Roman" w:eastAsia="Times New Roman" w:hAnsi="Times New Roman" w:cs="Times New Roman"/>
          <w:sz w:val="28"/>
          <w:szCs w:val="28"/>
          <w:highlight w:val="none"/>
        </w:rPr>
        <w:t>т, в связи с чем, у ответчик</w:t>
      </w:r>
      <w:r>
        <w:rPr>
          <w:rFonts w:ascii="Times New Roman" w:eastAsia="Times New Roman" w:hAnsi="Times New Roman" w:cs="Times New Roman"/>
          <w:sz w:val="28"/>
          <w:szCs w:val="28"/>
          <w:highlight w:val="none"/>
        </w:rPr>
        <w:t>ов</w:t>
      </w:r>
      <w:r>
        <w:rPr>
          <w:rFonts w:ascii="Times New Roman" w:eastAsia="Times New Roman" w:hAnsi="Times New Roman" w:cs="Times New Roman"/>
          <w:sz w:val="28"/>
          <w:szCs w:val="28"/>
          <w:highlight w:val="none"/>
        </w:rPr>
        <w:t xml:space="preserve"> за период с </w:t>
      </w:r>
      <w:r>
        <w:rPr>
          <w:rStyle w:val="cat-Dategrp-5rplc-18"/>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по </w:t>
      </w:r>
      <w:r>
        <w:rPr>
          <w:rStyle w:val="cat-Dategrp-6rplc-19"/>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образовалась задолженность в размере </w:t>
      </w:r>
      <w:r>
        <w:rPr>
          <w:rFonts w:ascii="Times New Roman" w:eastAsia="Times New Roman" w:hAnsi="Times New Roman" w:cs="Times New Roman"/>
          <w:sz w:val="28"/>
          <w:szCs w:val="28"/>
          <w:highlight w:val="none"/>
        </w:rPr>
        <w:t>147</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100,17</w:t>
      </w:r>
      <w:r>
        <w:rPr>
          <w:rFonts w:ascii="Times New Roman" w:eastAsia="Times New Roman" w:hAnsi="Times New Roman" w:cs="Times New Roman"/>
          <w:sz w:val="28"/>
          <w:szCs w:val="28"/>
          <w:highlight w:val="none"/>
        </w:rPr>
        <w:t xml:space="preserve"> руб., которую истец просил суд взыскать в свою пользу с ответчика, а также расходы по оплате </w:t>
      </w:r>
      <w:r>
        <w:rPr>
          <w:rFonts w:ascii="Times New Roman" w:eastAsia="Times New Roman" w:hAnsi="Times New Roman" w:cs="Times New Roman"/>
          <w:sz w:val="28"/>
          <w:szCs w:val="28"/>
          <w:highlight w:val="none"/>
        </w:rPr>
        <w:t>юридических услуг в размере 20</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 xml:space="preserve">000 руб. и расходы по оплате </w:t>
      </w:r>
      <w:r>
        <w:rPr>
          <w:rFonts w:ascii="Times New Roman" w:eastAsia="Times New Roman" w:hAnsi="Times New Roman" w:cs="Times New Roman"/>
          <w:sz w:val="28"/>
          <w:szCs w:val="28"/>
          <w:highlight w:val="none"/>
        </w:rPr>
        <w:t>государственной пошлины</w:t>
      </w:r>
      <w:r>
        <w:rPr>
          <w:rFonts w:ascii="Times New Roman" w:eastAsia="Times New Roman" w:hAnsi="Times New Roman" w:cs="Times New Roman"/>
          <w:sz w:val="28"/>
          <w:szCs w:val="28"/>
          <w:highlight w:val="none"/>
        </w:rPr>
        <w:t xml:space="preserve"> в сумме 4</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543,00 руб.</w:t>
      </w:r>
    </w:p>
    <w:p>
      <w:pPr>
        <w:spacing w:before="0" w:after="0"/>
        <w:ind w:firstLine="708"/>
        <w:jc w:val="both"/>
        <w:rPr>
          <w:sz w:val="28"/>
          <w:szCs w:val="28"/>
        </w:rPr>
      </w:pPr>
      <w:r>
        <w:rPr>
          <w:rFonts w:ascii="Times New Roman" w:eastAsia="Times New Roman" w:hAnsi="Times New Roman" w:cs="Times New Roman"/>
          <w:sz w:val="28"/>
          <w:szCs w:val="28"/>
          <w:highlight w:val="none"/>
        </w:rPr>
        <w:t>Представител</w:t>
      </w:r>
      <w:r>
        <w:rPr>
          <w:rFonts w:ascii="Times New Roman" w:eastAsia="Times New Roman" w:hAnsi="Times New Roman" w:cs="Times New Roman"/>
          <w:sz w:val="28"/>
          <w:szCs w:val="28"/>
          <w:highlight w:val="none"/>
        </w:rPr>
        <w:t>ь</w:t>
      </w:r>
      <w:r>
        <w:rPr>
          <w:rFonts w:ascii="Times New Roman" w:eastAsia="Times New Roman" w:hAnsi="Times New Roman" w:cs="Times New Roman"/>
          <w:sz w:val="28"/>
          <w:szCs w:val="28"/>
          <w:highlight w:val="none"/>
        </w:rPr>
        <w:t xml:space="preserve"> истц</w:t>
      </w:r>
      <w:r>
        <w:rPr>
          <w:rFonts w:ascii="Times New Roman" w:eastAsia="Times New Roman" w:hAnsi="Times New Roman" w:cs="Times New Roman"/>
          <w:sz w:val="28"/>
          <w:szCs w:val="28"/>
          <w:highlight w:val="none"/>
        </w:rPr>
        <w:t>а</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в судебно</w:t>
      </w:r>
      <w:r>
        <w:rPr>
          <w:rFonts w:ascii="Times New Roman" w:eastAsia="Times New Roman" w:hAnsi="Times New Roman" w:cs="Times New Roman"/>
          <w:sz w:val="28"/>
          <w:szCs w:val="28"/>
          <w:highlight w:val="none"/>
        </w:rPr>
        <w:t>м</w:t>
      </w:r>
      <w:r>
        <w:rPr>
          <w:rFonts w:ascii="Times New Roman" w:eastAsia="Times New Roman" w:hAnsi="Times New Roman" w:cs="Times New Roman"/>
          <w:sz w:val="28"/>
          <w:szCs w:val="28"/>
          <w:highlight w:val="none"/>
        </w:rPr>
        <w:t xml:space="preserve"> заседани</w:t>
      </w: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заявленные исковые требования поддержал в полном объеме по основаниям, изложенным в иске, настаивал на их удовлетворении.</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Ответчик </w:t>
      </w:r>
      <w:r>
        <w:rPr>
          <w:rFonts w:ascii="Times New Roman" w:eastAsia="Times New Roman" w:hAnsi="Times New Roman" w:cs="Times New Roman"/>
          <w:sz w:val="28"/>
          <w:szCs w:val="28"/>
          <w:highlight w:val="none"/>
        </w:rPr>
        <w:t>Комогорцев И.Б. и представитель ответчика Комогорцевой А.И. – Комогорцева Е.В</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действующая на основании доверенности, заявленные исковые требования не признали, ходатайствовали о применении срока исковой давности, расчет истца находят несоответствующими начислениям за потребление коммунальных услуг.</w:t>
      </w:r>
      <w:r>
        <w:rPr>
          <w:rFonts w:ascii="Times New Roman" w:eastAsia="Times New Roman" w:hAnsi="Times New Roman" w:cs="Times New Roman"/>
          <w:sz w:val="28"/>
          <w:szCs w:val="28"/>
          <w:highlight w:val="none"/>
        </w:rPr>
        <w:t xml:space="preserve"> </w:t>
      </w:r>
    </w:p>
    <w:p>
      <w:pPr>
        <w:spacing w:before="0" w:after="0"/>
        <w:ind w:firstLine="709"/>
        <w:jc w:val="both"/>
        <w:rPr>
          <w:sz w:val="28"/>
          <w:szCs w:val="28"/>
        </w:rPr>
      </w:pPr>
      <w:r>
        <w:rPr>
          <w:rFonts w:ascii="Times New Roman" w:eastAsia="Times New Roman" w:hAnsi="Times New Roman" w:cs="Times New Roman"/>
          <w:sz w:val="28"/>
          <w:szCs w:val="28"/>
          <w:highlight w:val="none"/>
        </w:rPr>
        <w:t>Руководствуясь ст. 167 ГПК РФ, суд счел возможным рассмотреть дело в отсутствие неявившихся лиц, участвующих в деле.</w:t>
      </w:r>
    </w:p>
    <w:p>
      <w:pPr>
        <w:spacing w:before="0" w:after="0"/>
        <w:ind w:firstLine="709"/>
        <w:jc w:val="both"/>
        <w:rPr>
          <w:sz w:val="28"/>
          <w:szCs w:val="28"/>
        </w:rPr>
      </w:pPr>
      <w:r>
        <w:rPr>
          <w:rFonts w:ascii="Times New Roman" w:eastAsia="Times New Roman" w:hAnsi="Times New Roman" w:cs="Times New Roman"/>
          <w:sz w:val="28"/>
          <w:szCs w:val="28"/>
          <w:highlight w:val="none"/>
        </w:rPr>
        <w:t>Выслушав представител</w:t>
      </w:r>
      <w:r>
        <w:rPr>
          <w:rFonts w:ascii="Times New Roman" w:eastAsia="Times New Roman" w:hAnsi="Times New Roman" w:cs="Times New Roman"/>
          <w:sz w:val="28"/>
          <w:szCs w:val="28"/>
          <w:highlight w:val="none"/>
        </w:rPr>
        <w:t>я</w:t>
      </w:r>
      <w:r>
        <w:rPr>
          <w:rFonts w:ascii="Times New Roman" w:eastAsia="Times New Roman" w:hAnsi="Times New Roman" w:cs="Times New Roman"/>
          <w:sz w:val="28"/>
          <w:szCs w:val="28"/>
          <w:highlight w:val="none"/>
        </w:rPr>
        <w:t xml:space="preserve"> истца,</w:t>
      </w:r>
      <w:r>
        <w:rPr>
          <w:rFonts w:ascii="Times New Roman" w:eastAsia="Times New Roman" w:hAnsi="Times New Roman" w:cs="Times New Roman"/>
          <w:sz w:val="28"/>
          <w:szCs w:val="28"/>
          <w:highlight w:val="none"/>
        </w:rPr>
        <w:t xml:space="preserve"> ответчик</w:t>
      </w:r>
      <w:r>
        <w:rPr>
          <w:rFonts w:ascii="Times New Roman" w:eastAsia="Times New Roman" w:hAnsi="Times New Roman" w:cs="Times New Roman"/>
          <w:sz w:val="28"/>
          <w:szCs w:val="28"/>
          <w:highlight w:val="none"/>
        </w:rPr>
        <w:t>ов</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изучив и </w:t>
      </w: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сследовав письменные материалы гражданского дела, суд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highlight w:val="none"/>
        </w:rPr>
        <w:t>В силу ст. 210 ГК РФ, с</w:t>
      </w:r>
      <w:r>
        <w:rPr>
          <w:rFonts w:ascii="Times New Roman" w:eastAsia="Times New Roman" w:hAnsi="Times New Roman" w:cs="Times New Roman"/>
          <w:sz w:val="28"/>
          <w:szCs w:val="28"/>
          <w:highlight w:val="none"/>
        </w:rPr>
        <w:t>обственник несет бремя содержания принадлежащего ему имущества, если иное не предусмотрено законом или договором.</w:t>
      </w:r>
    </w:p>
    <w:p>
      <w:pPr>
        <w:spacing w:before="0" w:after="0"/>
        <w:ind w:firstLine="708"/>
        <w:jc w:val="both"/>
        <w:rPr>
          <w:sz w:val="28"/>
          <w:szCs w:val="28"/>
        </w:rPr>
      </w:pPr>
      <w:r>
        <w:rPr>
          <w:rFonts w:ascii="Times New Roman" w:eastAsia="Times New Roman" w:hAnsi="Times New Roman" w:cs="Times New Roman"/>
          <w:sz w:val="28"/>
          <w:szCs w:val="28"/>
          <w:highlight w:val="none"/>
        </w:rPr>
        <w:t>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r>
        <w:rPr>
          <w:rFonts w:ascii="Times New Roman" w:eastAsia="Times New Roman" w:hAnsi="Times New Roman" w:cs="Times New Roman"/>
          <w:sz w:val="28"/>
          <w:szCs w:val="28"/>
          <w:highlight w:val="none"/>
        </w:rPr>
        <w:t xml:space="preserve"> (п. 1 ст. 30 ЖК РФ)</w:t>
      </w:r>
      <w:r>
        <w:rPr>
          <w:rFonts w:ascii="Times New Roman" w:eastAsia="Times New Roman" w:hAnsi="Times New Roman" w:cs="Times New Roman"/>
          <w:sz w:val="28"/>
          <w:szCs w:val="28"/>
          <w:highlight w:val="none"/>
        </w:rPr>
        <w:t>.</w:t>
      </w:r>
    </w:p>
    <w:p>
      <w:pPr>
        <w:spacing w:before="0" w:after="0"/>
        <w:ind w:firstLine="709"/>
        <w:jc w:val="both"/>
        <w:rPr>
          <w:sz w:val="28"/>
          <w:szCs w:val="28"/>
        </w:rPr>
      </w:pPr>
      <w:r>
        <w:rPr>
          <w:rFonts w:ascii="Times New Roman" w:eastAsia="Times New Roman" w:hAnsi="Times New Roman" w:cs="Times New Roman"/>
          <w:sz w:val="28"/>
          <w:szCs w:val="28"/>
          <w:highlight w:val="none"/>
        </w:rPr>
        <w:t>В соответствии с п.3 ст. 30 ЖК РФ, с</w:t>
      </w:r>
      <w:r>
        <w:rPr>
          <w:rFonts w:ascii="Times New Roman" w:eastAsia="Times New Roman" w:hAnsi="Times New Roman" w:cs="Times New Roman"/>
          <w:sz w:val="28"/>
          <w:szCs w:val="28"/>
          <w:highlight w:val="none"/>
        </w:rPr>
        <w:t>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highlight w:val="none"/>
        </w:rPr>
        <w:t>На основании п.1 ст.</w:t>
      </w:r>
      <w:r>
        <w:rPr>
          <w:rFonts w:ascii="Times New Roman" w:eastAsia="Times New Roman" w:hAnsi="Times New Roman" w:cs="Times New Roman"/>
          <w:sz w:val="28"/>
          <w:szCs w:val="28"/>
          <w:highlight w:val="none"/>
        </w:rPr>
        <w:t>153 ЖК РФ, граждане и организации обязаны своевременно и полностью вносить плату за жилое помещение и коммунальные услуги.</w:t>
      </w:r>
      <w:r>
        <w:rPr>
          <w:rFonts w:ascii="Times New Roman" w:eastAsia="Times New Roman" w:hAnsi="Times New Roman" w:cs="Times New Roman"/>
          <w:sz w:val="28"/>
          <w:szCs w:val="28"/>
          <w:highlight w:val="none"/>
        </w:rPr>
        <w:t xml:space="preserve"> </w:t>
      </w:r>
    </w:p>
    <w:p>
      <w:pPr>
        <w:spacing w:before="0" w:after="0"/>
        <w:ind w:firstLine="709"/>
        <w:jc w:val="both"/>
        <w:rPr>
          <w:sz w:val="28"/>
          <w:szCs w:val="28"/>
        </w:rPr>
      </w:pPr>
      <w:r>
        <w:rPr>
          <w:rFonts w:ascii="Times New Roman" w:eastAsia="Times New Roman" w:hAnsi="Times New Roman" w:cs="Times New Roman"/>
          <w:sz w:val="28"/>
          <w:szCs w:val="28"/>
          <w:highlight w:val="none"/>
        </w:rPr>
        <w:t>Согласно подп.5</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п.2 ст.</w:t>
      </w:r>
      <w:r>
        <w:rPr>
          <w:rFonts w:ascii="Times New Roman" w:eastAsia="Times New Roman" w:hAnsi="Times New Roman" w:cs="Times New Roman"/>
          <w:sz w:val="28"/>
          <w:szCs w:val="28"/>
          <w:highlight w:val="none"/>
        </w:rPr>
        <w:t>153 ЖК РФ</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w:t>
      </w:r>
      <w:r>
        <w:fldChar w:fldCharType="begin"/>
      </w:r>
      <w:r>
        <w:rPr>
          <w:highlight w:val="none"/>
        </w:rPr>
        <w:instrText xml:space="preserve"> HYPERLINK \l "sub_1693" </w:instrText>
      </w:r>
      <w:r>
        <w:fldChar w:fldCharType="separate"/>
      </w:r>
      <w:r>
        <w:rPr>
          <w:rFonts w:ascii="Times New Roman" w:eastAsia="Times New Roman" w:hAnsi="Times New Roman" w:cs="Times New Roman"/>
          <w:color w:val="0000EE"/>
          <w:sz w:val="28"/>
          <w:szCs w:val="28"/>
          <w:highlight w:val="none"/>
        </w:rPr>
        <w:t>частью</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3 статьи</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169</w:t>
      </w:r>
      <w:r>
        <w:fldChar w:fldCharType="end"/>
      </w:r>
      <w:r>
        <w:rPr>
          <w:rFonts w:ascii="Times New Roman" w:eastAsia="Times New Roman" w:hAnsi="Times New Roman" w:cs="Times New Roman"/>
          <w:sz w:val="28"/>
          <w:szCs w:val="28"/>
          <w:highlight w:val="none"/>
        </w:rPr>
        <w:t xml:space="preserve"> настоящего Кодекса.</w:t>
      </w:r>
    </w:p>
    <w:p>
      <w:pPr>
        <w:spacing w:before="0" w:after="0"/>
        <w:ind w:firstLine="709"/>
        <w:jc w:val="both"/>
        <w:rPr>
          <w:sz w:val="28"/>
          <w:szCs w:val="28"/>
        </w:rPr>
      </w:pPr>
      <w:r>
        <w:rPr>
          <w:rFonts w:ascii="Times New Roman" w:eastAsia="Times New Roman" w:hAnsi="Times New Roman" w:cs="Times New Roman"/>
          <w:sz w:val="28"/>
          <w:szCs w:val="28"/>
          <w:highlight w:val="none"/>
        </w:rPr>
        <w:t>В соответствии с п.п. 2-4 ст.</w:t>
      </w:r>
      <w:r>
        <w:rPr>
          <w:rFonts w:ascii="Times New Roman" w:eastAsia="Times New Roman" w:hAnsi="Times New Roman" w:cs="Times New Roman"/>
          <w:sz w:val="28"/>
          <w:szCs w:val="28"/>
          <w:highlight w:val="none"/>
        </w:rPr>
        <w:t>154 ЖК РФ, плата за жилое помещение и коммунальные услуги для собственника помещения в многоквартирном доме включает в себя:</w:t>
      </w:r>
    </w:p>
    <w:p>
      <w:pPr>
        <w:spacing w:before="0" w:after="0"/>
        <w:ind w:firstLine="709"/>
        <w:jc w:val="both"/>
        <w:rPr>
          <w:sz w:val="28"/>
          <w:szCs w:val="28"/>
        </w:rPr>
      </w:pPr>
      <w:r>
        <w:rPr>
          <w:rFonts w:ascii="Times New Roman" w:eastAsia="Times New Roman" w:hAnsi="Times New Roman" w:cs="Times New Roman"/>
          <w:sz w:val="28"/>
          <w:szCs w:val="28"/>
          <w:highlight w:val="none"/>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pPr>
        <w:spacing w:before="0" w:after="0"/>
        <w:ind w:firstLine="709"/>
        <w:jc w:val="both"/>
        <w:rPr>
          <w:sz w:val="28"/>
          <w:szCs w:val="28"/>
        </w:rPr>
      </w:pPr>
      <w:r>
        <w:rPr>
          <w:rFonts w:ascii="Times New Roman" w:eastAsia="Times New Roman" w:hAnsi="Times New Roman" w:cs="Times New Roman"/>
          <w:sz w:val="28"/>
          <w:szCs w:val="28"/>
          <w:highlight w:val="none"/>
        </w:rPr>
        <w:t>2) взнос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highlight w:val="none"/>
        </w:rPr>
        <w:t>3) плату за коммунальные услуги.</w:t>
      </w:r>
    </w:p>
    <w:p>
      <w:pPr>
        <w:spacing w:before="0" w:after="0"/>
        <w:ind w:firstLine="709"/>
        <w:jc w:val="both"/>
        <w:rPr>
          <w:sz w:val="28"/>
          <w:szCs w:val="28"/>
        </w:rPr>
      </w:pPr>
      <w:r>
        <w:rPr>
          <w:rFonts w:ascii="Times New Roman" w:eastAsia="Times New Roman" w:hAnsi="Times New Roman" w:cs="Times New Roman"/>
          <w:sz w:val="28"/>
          <w:szCs w:val="28"/>
          <w:highlight w:val="none"/>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В соответствии с требованиями </w:t>
      </w:r>
      <w:r>
        <w:rPr>
          <w:rFonts w:ascii="Times New Roman" w:eastAsia="Times New Roman" w:hAnsi="Times New Roman" w:cs="Times New Roman"/>
          <w:sz w:val="28"/>
          <w:szCs w:val="28"/>
          <w:highlight w:val="none"/>
        </w:rPr>
        <w:t>пунктам</w:t>
      </w:r>
      <w:r>
        <w:rPr>
          <w:rFonts w:ascii="Times New Roman" w:eastAsia="Times New Roman" w:hAnsi="Times New Roman" w:cs="Times New Roman"/>
          <w:sz w:val="28"/>
          <w:szCs w:val="28"/>
          <w:highlight w:val="none"/>
        </w:rPr>
        <w:t xml:space="preserve"> 1 </w:t>
      </w:r>
      <w:r>
        <w:rPr>
          <w:rFonts w:ascii="Times New Roman" w:eastAsia="Times New Roman" w:hAnsi="Times New Roman" w:cs="Times New Roman"/>
          <w:sz w:val="28"/>
          <w:szCs w:val="28"/>
          <w:highlight w:val="none"/>
        </w:rPr>
        <w:t xml:space="preserve">и 2 </w:t>
      </w:r>
      <w:r>
        <w:rPr>
          <w:rFonts w:ascii="Times New Roman" w:eastAsia="Times New Roman" w:hAnsi="Times New Roman" w:cs="Times New Roman"/>
          <w:sz w:val="28"/>
          <w:szCs w:val="28"/>
          <w:highlight w:val="none"/>
        </w:rPr>
        <w:t>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spacing w:before="0" w:after="0"/>
        <w:ind w:firstLine="709"/>
        <w:jc w:val="both"/>
        <w:rPr>
          <w:sz w:val="28"/>
          <w:szCs w:val="28"/>
        </w:rPr>
      </w:pPr>
      <w:r>
        <w:rPr>
          <w:rFonts w:ascii="Times New Roman" w:eastAsia="Times New Roman" w:hAnsi="Times New Roman" w:cs="Times New Roman"/>
          <w:sz w:val="28"/>
          <w:szCs w:val="28"/>
          <w:highlight w:val="none"/>
        </w:rPr>
        <w:t>П</w:t>
      </w:r>
      <w:r>
        <w:rPr>
          <w:rFonts w:ascii="Times New Roman" w:eastAsia="Times New Roman" w:hAnsi="Times New Roman" w:cs="Times New Roman"/>
          <w:sz w:val="28"/>
          <w:szCs w:val="28"/>
          <w:highlight w:val="none"/>
        </w:rPr>
        <w:t>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spacing w:before="0" w:after="0"/>
        <w:ind w:firstLine="709"/>
        <w:jc w:val="both"/>
        <w:rPr>
          <w:sz w:val="28"/>
          <w:szCs w:val="28"/>
        </w:rPr>
      </w:pPr>
      <w:r>
        <w:rPr>
          <w:rFonts w:ascii="Times New Roman" w:eastAsia="Times New Roman" w:hAnsi="Times New Roman" w:cs="Times New Roman"/>
          <w:sz w:val="28"/>
          <w:szCs w:val="28"/>
          <w:highlight w:val="none"/>
        </w:rPr>
        <w:t>На основании положений</w:t>
      </w:r>
      <w:r>
        <w:rPr>
          <w:rFonts w:ascii="Times New Roman" w:eastAsia="Times New Roman" w:hAnsi="Times New Roman" w:cs="Times New Roman"/>
          <w:sz w:val="28"/>
          <w:szCs w:val="28"/>
          <w:highlight w:val="none"/>
        </w:rPr>
        <w:t>п</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7.2. ст.</w:t>
      </w:r>
      <w:r>
        <w:rPr>
          <w:rFonts w:ascii="Times New Roman" w:eastAsia="Times New Roman" w:hAnsi="Times New Roman" w:cs="Times New Roman"/>
          <w:sz w:val="28"/>
          <w:szCs w:val="28"/>
          <w:highlight w:val="none"/>
        </w:rPr>
        <w:t xml:space="preserve">155 ЖК РФ, в случае заключения лицом, указанным в </w:t>
      </w:r>
      <w:r>
        <w:fldChar w:fldCharType="begin"/>
      </w:r>
      <w:r>
        <w:rPr>
          <w:highlight w:val="none"/>
        </w:rPr>
        <w:instrText xml:space="preserve"> HYPERLINK \l "sub_153026" </w:instrText>
      </w:r>
      <w:r>
        <w:fldChar w:fldCharType="separate"/>
      </w:r>
      <w:r>
        <w:rPr>
          <w:rFonts w:ascii="Times New Roman" w:eastAsia="Times New Roman" w:hAnsi="Times New Roman" w:cs="Times New Roman"/>
          <w:color w:val="0000EE"/>
          <w:sz w:val="28"/>
          <w:szCs w:val="28"/>
          <w:highlight w:val="none"/>
        </w:rPr>
        <w:t>пункте</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6 части</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2 статьи</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153</w:t>
      </w:r>
      <w:r>
        <w:fldChar w:fldCharType="end"/>
      </w:r>
      <w:r>
        <w:rPr>
          <w:rFonts w:ascii="Times New Roman" w:eastAsia="Times New Roman" w:hAnsi="Times New Roman" w:cs="Times New Roman"/>
          <w:sz w:val="28"/>
          <w:szCs w:val="28"/>
          <w:highlight w:val="none"/>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r>
        <w:fldChar w:fldCharType="begin"/>
      </w:r>
      <w:r>
        <w:rPr>
          <w:highlight w:val="none"/>
        </w:rPr>
        <w:instrText xml:space="preserve"> HYPERLINK \l "sub_1610013" </w:instrText>
      </w:r>
      <w:r>
        <w:fldChar w:fldCharType="separate"/>
      </w:r>
      <w:r>
        <w:rPr>
          <w:rFonts w:ascii="Times New Roman" w:eastAsia="Times New Roman" w:hAnsi="Times New Roman" w:cs="Times New Roman"/>
          <w:color w:val="0000EE"/>
          <w:sz w:val="28"/>
          <w:szCs w:val="28"/>
          <w:highlight w:val="none"/>
        </w:rPr>
        <w:t>частью</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13 статьи</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161</w:t>
      </w:r>
      <w:r>
        <w:fldChar w:fldCharType="end"/>
      </w:r>
      <w:r>
        <w:rPr>
          <w:rFonts w:ascii="Times New Roman" w:eastAsia="Times New Roman" w:hAnsi="Times New Roman" w:cs="Times New Roman"/>
          <w:sz w:val="28"/>
          <w:szCs w:val="28"/>
          <w:highlight w:val="none"/>
        </w:rPr>
        <w:t xml:space="preserve"> настоящего Кодекса, а также в случае, если договор управления многоквартирным домом заключен с указанным лицом в соответствии с </w:t>
      </w:r>
      <w:r>
        <w:fldChar w:fldCharType="begin"/>
      </w:r>
      <w:r>
        <w:rPr>
          <w:highlight w:val="none"/>
        </w:rPr>
        <w:instrText xml:space="preserve"> HYPERLINK \l "sub_16108" </w:instrText>
      </w:r>
      <w:r>
        <w:fldChar w:fldCharType="separate"/>
      </w:r>
      <w:r>
        <w:rPr>
          <w:rFonts w:ascii="Times New Roman" w:eastAsia="Times New Roman" w:hAnsi="Times New Roman" w:cs="Times New Roman"/>
          <w:color w:val="0000EE"/>
          <w:sz w:val="28"/>
          <w:szCs w:val="28"/>
          <w:highlight w:val="none"/>
        </w:rPr>
        <w:t>частью</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8 статьи</w:t>
      </w:r>
      <w:r>
        <w:rPr>
          <w:rFonts w:ascii="Times New Roman" w:eastAsia="Times New Roman" w:hAnsi="Times New Roman" w:cs="Times New Roman"/>
          <w:color w:val="0000EE"/>
          <w:sz w:val="28"/>
          <w:szCs w:val="28"/>
          <w:highlight w:val="none"/>
        </w:rPr>
        <w:t> </w:t>
      </w:r>
      <w:r>
        <w:rPr>
          <w:rFonts w:ascii="Times New Roman" w:eastAsia="Times New Roman" w:hAnsi="Times New Roman" w:cs="Times New Roman"/>
          <w:color w:val="0000EE"/>
          <w:sz w:val="28"/>
          <w:szCs w:val="28"/>
          <w:highlight w:val="none"/>
        </w:rPr>
        <w:t>161</w:t>
      </w:r>
      <w:r>
        <w:fldChar w:fldCharType="end"/>
      </w:r>
      <w:r>
        <w:rPr>
          <w:rFonts w:ascii="Times New Roman" w:eastAsia="Times New Roman" w:hAnsi="Times New Roman" w:cs="Times New Roman"/>
          <w:sz w:val="28"/>
          <w:szCs w:val="28"/>
          <w:highlight w:val="none"/>
        </w:rPr>
        <w:t xml:space="preserve"> настоящего Кодекса, плата за жилое помещение и коммунальные услуги вносится такой управляющей организации.</w:t>
      </w:r>
    </w:p>
    <w:p>
      <w:pPr>
        <w:spacing w:before="0" w:after="0"/>
        <w:ind w:firstLine="709"/>
        <w:jc w:val="both"/>
        <w:rPr>
          <w:sz w:val="28"/>
          <w:szCs w:val="28"/>
        </w:rPr>
      </w:pPr>
      <w:r>
        <w:rPr>
          <w:rFonts w:ascii="Times New Roman" w:eastAsia="Times New Roman" w:hAnsi="Times New Roman" w:cs="Times New Roman"/>
          <w:sz w:val="28"/>
          <w:szCs w:val="28"/>
          <w:highlight w:val="none"/>
        </w:rPr>
        <w:t>В соответствии с треб</w:t>
      </w:r>
      <w:r>
        <w:rPr>
          <w:rFonts w:ascii="Times New Roman" w:eastAsia="Times New Roman" w:hAnsi="Times New Roman" w:cs="Times New Roman"/>
          <w:sz w:val="28"/>
          <w:szCs w:val="28"/>
          <w:highlight w:val="none"/>
        </w:rPr>
        <w:t>ованиями пунктов 9, 11 ст. 155 ЖК РФ,</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w:t>
      </w:r>
      <w:r>
        <w:fldChar w:fldCharType="begin"/>
      </w:r>
      <w:r>
        <w:rPr>
          <w:highlight w:val="none"/>
        </w:rPr>
        <w:instrText xml:space="preserve"> HYPERLINK "garantf1://12047362.1000" </w:instrText>
      </w:r>
      <w:r>
        <w:fldChar w:fldCharType="separate"/>
      </w:r>
      <w:r>
        <w:rPr>
          <w:rFonts w:ascii="Times New Roman" w:eastAsia="Times New Roman" w:hAnsi="Times New Roman" w:cs="Times New Roman"/>
          <w:color w:val="0000EE"/>
          <w:sz w:val="28"/>
          <w:szCs w:val="28"/>
          <w:highlight w:val="none"/>
        </w:rPr>
        <w:t>нормативов потребления</w:t>
      </w:r>
      <w:r>
        <w:fldChar w:fldCharType="end"/>
      </w:r>
      <w:r>
        <w:rPr>
          <w:rFonts w:ascii="Times New Roman" w:eastAsia="Times New Roman" w:hAnsi="Times New Roman" w:cs="Times New Roman"/>
          <w:sz w:val="28"/>
          <w:szCs w:val="28"/>
          <w:highlight w:val="none"/>
        </w:rPr>
        <w:t>,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Pr>
          <w:rFonts w:ascii="Times New Roman" w:eastAsia="Times New Roman" w:hAnsi="Times New Roman" w:cs="Times New Roman"/>
          <w:sz w:val="28"/>
          <w:szCs w:val="28"/>
          <w:highlight w:val="none"/>
        </w:rPr>
        <w:t>.</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Согласно </w:t>
      </w:r>
      <w:r>
        <w:rPr>
          <w:rFonts w:ascii="Times New Roman" w:eastAsia="Times New Roman" w:hAnsi="Times New Roman" w:cs="Times New Roman"/>
          <w:sz w:val="28"/>
          <w:szCs w:val="28"/>
          <w:highlight w:val="none"/>
        </w:rPr>
        <w:t>п</w:t>
      </w:r>
      <w:r>
        <w:rPr>
          <w:rFonts w:ascii="Times New Roman" w:eastAsia="Times New Roman" w:hAnsi="Times New Roman" w:cs="Times New Roman"/>
          <w:sz w:val="28"/>
          <w:szCs w:val="28"/>
          <w:highlight w:val="none"/>
        </w:rPr>
        <w:t>.1 ст.157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highlight w:val="none"/>
        </w:rPr>
        <w:t>В силу п.1 ст.</w:t>
      </w:r>
      <w:r>
        <w:rPr>
          <w:rFonts w:ascii="Times New Roman" w:eastAsia="Times New Roman" w:hAnsi="Times New Roman" w:cs="Times New Roman"/>
          <w:sz w:val="28"/>
          <w:szCs w:val="28"/>
          <w:highlight w:val="none"/>
        </w:rPr>
        <w:t>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pPr>
        <w:spacing w:before="0" w:after="0"/>
        <w:ind w:firstLine="709"/>
        <w:jc w:val="both"/>
        <w:rPr>
          <w:sz w:val="28"/>
          <w:szCs w:val="28"/>
        </w:rPr>
      </w:pPr>
      <w:r>
        <w:rPr>
          <w:rFonts w:ascii="Times New Roman" w:eastAsia="Times New Roman" w:hAnsi="Times New Roman" w:cs="Times New Roman"/>
          <w:sz w:val="28"/>
          <w:szCs w:val="28"/>
          <w:highlight w:val="none"/>
        </w:rPr>
        <w:t>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pPr>
        <w:spacing w:before="0" w:after="0"/>
        <w:ind w:firstLine="709"/>
        <w:jc w:val="both"/>
        <w:rPr>
          <w:sz w:val="28"/>
          <w:szCs w:val="28"/>
        </w:rPr>
      </w:pPr>
      <w:r>
        <w:rPr>
          <w:rFonts w:ascii="Times New Roman" w:eastAsia="Times New Roman" w:hAnsi="Times New Roman" w:cs="Times New Roman"/>
          <w:sz w:val="28"/>
          <w:szCs w:val="28"/>
          <w:highlight w:val="none"/>
        </w:rPr>
        <w:t>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Судом установлено, что </w:t>
      </w:r>
      <w:r>
        <w:rPr>
          <w:rFonts w:ascii="Times New Roman" w:eastAsia="Times New Roman" w:hAnsi="Times New Roman" w:cs="Times New Roman"/>
          <w:sz w:val="28"/>
          <w:szCs w:val="28"/>
          <w:highlight w:val="none"/>
        </w:rPr>
        <w:t>ТСЖ</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выполняет цели управления многоквартирным </w:t>
      </w:r>
      <w:r>
        <w:rPr>
          <w:rFonts w:ascii="Times New Roman" w:eastAsia="Times New Roman" w:hAnsi="Times New Roman" w:cs="Times New Roman"/>
          <w:sz w:val="28"/>
          <w:szCs w:val="28"/>
          <w:highlight w:val="none"/>
        </w:rPr>
        <w:t>домом</w:t>
      </w:r>
      <w:r>
        <w:rPr>
          <w:rFonts w:ascii="Times New Roman" w:eastAsia="Times New Roman" w:hAnsi="Times New Roman" w:cs="Times New Roman"/>
          <w:sz w:val="28"/>
          <w:szCs w:val="28"/>
          <w:highlight w:val="none"/>
        </w:rPr>
        <w:t xml:space="preserve"> по адресу:</w:t>
      </w:r>
      <w:r>
        <w:rPr>
          <w:rFonts w:ascii="Times New Roman" w:eastAsia="Times New Roman" w:hAnsi="Times New Roman" w:cs="Times New Roman"/>
          <w:sz w:val="28"/>
          <w:szCs w:val="28"/>
          <w:highlight w:val="none"/>
        </w:rPr>
        <w:t xml:space="preserve"> </w:t>
      </w:r>
      <w:r>
        <w:rPr>
          <w:rStyle w:val="cat-Addressgrp-2rplc-28"/>
          <w:rFonts w:ascii="Times New Roman" w:eastAsia="Times New Roman" w:hAnsi="Times New Roman" w:cs="Times New Roman"/>
          <w:sz w:val="28"/>
          <w:szCs w:val="28"/>
          <w:highlight w:val="none"/>
        </w:rPr>
        <w:t>адрес</w:t>
      </w:r>
      <w:r>
        <w:rPr>
          <w:rFonts w:ascii="Times New Roman" w:eastAsia="Times New Roman" w:hAnsi="Times New Roman" w:cs="Times New Roman"/>
          <w:sz w:val="28"/>
          <w:szCs w:val="28"/>
          <w:highlight w:val="none"/>
        </w:rPr>
        <w:t>. Истец предоставляет собственникам помещений вышеуказанного жилого дома коммунальные услуги, а также проводит весь объем работ по управлению многоквартирным домом, содержанию, текущему и капита</w:t>
      </w:r>
      <w:r>
        <w:rPr>
          <w:rFonts w:ascii="Times New Roman" w:eastAsia="Times New Roman" w:hAnsi="Times New Roman" w:cs="Times New Roman"/>
          <w:sz w:val="28"/>
          <w:szCs w:val="28"/>
          <w:highlight w:val="none"/>
        </w:rPr>
        <w:t>льному ремонту общего имущества</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Также истец обеспечивает подачу жителям дома коммунальных услуг, в целях чего заключает договоры с подрядными и ресурсоснабжающими организациями.</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Ответчики Комогорцева А.И. и Комогорцев И.Б. являются собственником жилого помещения – </w:t>
      </w:r>
      <w:r>
        <w:rPr>
          <w:rStyle w:val="cat-UserDefinedgrp-43rplc-31"/>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по адресу: </w:t>
      </w:r>
      <w:r>
        <w:rPr>
          <w:rStyle w:val="cat-Addressgrp-2rplc-32"/>
          <w:rFonts w:ascii="Times New Roman" w:eastAsia="Times New Roman" w:hAnsi="Times New Roman" w:cs="Times New Roman"/>
          <w:sz w:val="28"/>
          <w:szCs w:val="28"/>
          <w:highlight w:val="none"/>
        </w:rPr>
        <w:t>адрес</w:t>
      </w:r>
      <w:r>
        <w:rPr>
          <w:rFonts w:ascii="Times New Roman" w:eastAsia="Times New Roman" w:hAnsi="Times New Roman" w:cs="Times New Roman"/>
          <w:sz w:val="28"/>
          <w:szCs w:val="28"/>
          <w:highlight w:val="none"/>
        </w:rPr>
        <w:t xml:space="preserve"> (по </w:t>
      </w:r>
      <w:r>
        <w:rPr>
          <w:rStyle w:val="cat-UserDefinedgrp-44rplc-33"/>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в праве). </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Ответчики обязанность по оплате жилищно-коммунальных и иных услуг не исполняют, в связи с чем, у ответчиков за период с </w:t>
      </w:r>
      <w:r>
        <w:rPr>
          <w:rStyle w:val="cat-Dategrp-5rplc-34"/>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по </w:t>
      </w:r>
      <w:r>
        <w:rPr>
          <w:rStyle w:val="cat-Dategrp-6rplc-35"/>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образовалась задолжен</w:t>
      </w:r>
      <w:r>
        <w:rPr>
          <w:rFonts w:ascii="Times New Roman" w:eastAsia="Times New Roman" w:hAnsi="Times New Roman" w:cs="Times New Roman"/>
          <w:sz w:val="28"/>
          <w:szCs w:val="28"/>
          <w:highlight w:val="none"/>
        </w:rPr>
        <w:t>ность в размере 147 100,17 руб.</w:t>
      </w:r>
    </w:p>
    <w:p>
      <w:pPr>
        <w:spacing w:before="0" w:after="0"/>
        <w:ind w:firstLine="709"/>
        <w:jc w:val="both"/>
        <w:rPr>
          <w:sz w:val="28"/>
          <w:szCs w:val="28"/>
        </w:rPr>
      </w:pPr>
      <w:r>
        <w:rPr>
          <w:rFonts w:ascii="Times New Roman" w:eastAsia="Times New Roman" w:hAnsi="Times New Roman" w:cs="Times New Roman"/>
          <w:sz w:val="28"/>
          <w:szCs w:val="28"/>
          <w:highlight w:val="none"/>
        </w:rPr>
        <w:t>Согласно расчетам истца, в состав размера платы за жилое помещение и коммунальные услуги ответчика входит: содержание и ремонт жилых помещений, отопление, эксплуатационные услуги, домофон, горячее</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и холодн</w:t>
      </w:r>
      <w:r>
        <w:rPr>
          <w:rFonts w:ascii="Times New Roman" w:eastAsia="Times New Roman" w:hAnsi="Times New Roman" w:cs="Times New Roman"/>
          <w:sz w:val="28"/>
          <w:szCs w:val="28"/>
          <w:highlight w:val="none"/>
        </w:rPr>
        <w:t>ое водоснабжение, водоотведение, телеантенна</w:t>
      </w:r>
    </w:p>
    <w:p>
      <w:pPr>
        <w:spacing w:before="0" w:after="0"/>
        <w:ind w:firstLine="709"/>
        <w:jc w:val="both"/>
        <w:rPr>
          <w:sz w:val="28"/>
          <w:szCs w:val="28"/>
        </w:rPr>
      </w:pPr>
      <w:r>
        <w:rPr>
          <w:rFonts w:ascii="Times New Roman" w:eastAsia="Times New Roman" w:hAnsi="Times New Roman" w:cs="Times New Roman"/>
          <w:sz w:val="28"/>
          <w:szCs w:val="28"/>
          <w:highlight w:val="none"/>
        </w:rPr>
        <w:t>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 в соответствии с Постановлениями Правительства Москвы об утверждении цен, ставок и тарифов на жилищно-коммунальные услуги для населения.</w:t>
      </w:r>
    </w:p>
    <w:p>
      <w:pPr>
        <w:spacing w:before="0" w:after="0"/>
        <w:ind w:firstLine="709"/>
        <w:jc w:val="both"/>
        <w:rPr>
          <w:sz w:val="28"/>
          <w:szCs w:val="28"/>
        </w:rPr>
      </w:pPr>
      <w:r>
        <w:rPr>
          <w:rFonts w:ascii="Times New Roman" w:eastAsia="Times New Roman" w:hAnsi="Times New Roman" w:cs="Times New Roman"/>
          <w:sz w:val="28"/>
          <w:szCs w:val="28"/>
          <w:highlight w:val="none"/>
        </w:rPr>
        <w:t>Суд, проверив представленный истцом расчет признает его арифметически верным, выполненным в соответствии с требованиями действующего законодательства.</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В силу ст.56 ГПК РФ, каждая сторона обязана доказать те обстоятельства, на которые она ссылается в обоснование своих требований и возражений, если иное не предусмотрено федеральным законом. </w:t>
      </w:r>
    </w:p>
    <w:p>
      <w:pPr>
        <w:spacing w:before="0" w:after="0"/>
        <w:ind w:firstLine="709"/>
        <w:jc w:val="both"/>
        <w:rPr>
          <w:sz w:val="28"/>
          <w:szCs w:val="28"/>
        </w:rPr>
      </w:pPr>
      <w:r>
        <w:rPr>
          <w:rFonts w:ascii="Times New Roman" w:eastAsia="Times New Roman" w:hAnsi="Times New Roman" w:cs="Times New Roman"/>
          <w:sz w:val="28"/>
          <w:szCs w:val="28"/>
          <w:highlight w:val="none"/>
        </w:rPr>
        <w:t>Ответчиками не представлено, судом не добыто доказательств надлежащего исполнения обязательств по внесению платы за обслуживание общего имущества многоквартирного жилого дома и внесению платы за коммунальные платежи, расчет задолженности, представленный истцом, ответчиками не оспорен, доводы представителя истца последовательны, непротиворечивы, и подтверждены материалами дела, в связи с чем, доводы истца суд находит заслуживающими внимания и основанными на законе.</w:t>
      </w:r>
    </w:p>
    <w:p>
      <w:pPr>
        <w:spacing w:before="0" w:after="0"/>
        <w:ind w:firstLine="709"/>
        <w:jc w:val="both"/>
        <w:rPr>
          <w:sz w:val="28"/>
          <w:szCs w:val="28"/>
        </w:rPr>
      </w:pPr>
      <w:r>
        <w:rPr>
          <w:rFonts w:ascii="Times New Roman" w:eastAsia="Times New Roman" w:hAnsi="Times New Roman" w:cs="Times New Roman"/>
          <w:sz w:val="28"/>
          <w:szCs w:val="28"/>
          <w:highlight w:val="none"/>
        </w:rPr>
        <w:t>Переходя к вопросу о размере задолженности по оплате жилищно-коммунальных услуг суд, суд принимает</w:t>
      </w:r>
      <w:r>
        <w:rPr>
          <w:rFonts w:ascii="Times New Roman" w:eastAsia="Times New Roman" w:hAnsi="Times New Roman" w:cs="Times New Roman"/>
          <w:sz w:val="28"/>
          <w:szCs w:val="28"/>
          <w:highlight w:val="none"/>
        </w:rPr>
        <w:t xml:space="preserve"> во внимание заявление стороны ответчика</w:t>
      </w:r>
      <w:r>
        <w:rPr>
          <w:rFonts w:ascii="Times New Roman" w:eastAsia="Times New Roman" w:hAnsi="Times New Roman" w:cs="Times New Roman"/>
          <w:sz w:val="28"/>
          <w:szCs w:val="28"/>
          <w:highlight w:val="none"/>
        </w:rPr>
        <w:t xml:space="preserve"> о применении срока исковой давности.</w:t>
      </w:r>
    </w:p>
    <w:p>
      <w:pPr>
        <w:spacing w:before="0" w:after="0"/>
        <w:ind w:firstLine="709"/>
        <w:jc w:val="both"/>
        <w:rPr>
          <w:sz w:val="28"/>
          <w:szCs w:val="28"/>
        </w:rPr>
      </w:pPr>
      <w:r>
        <w:rPr>
          <w:rFonts w:ascii="Times New Roman" w:eastAsia="Times New Roman" w:hAnsi="Times New Roman" w:cs="Times New Roman"/>
          <w:sz w:val="28"/>
          <w:szCs w:val="28"/>
          <w:highlight w:val="none"/>
        </w:rPr>
        <w:t>В соответствии со ст. 196 ГК РФ общий срок исковой давности устанавливается в три года.</w:t>
      </w:r>
    </w:p>
    <w:p>
      <w:pPr>
        <w:spacing w:before="0" w:after="0"/>
        <w:ind w:firstLine="709"/>
        <w:jc w:val="both"/>
        <w:rPr>
          <w:sz w:val="28"/>
          <w:szCs w:val="28"/>
        </w:rPr>
      </w:pPr>
      <w:r>
        <w:rPr>
          <w:rFonts w:ascii="Times New Roman" w:eastAsia="Times New Roman" w:hAnsi="Times New Roman" w:cs="Times New Roman"/>
          <w:sz w:val="28"/>
          <w:szCs w:val="28"/>
          <w:highlight w:val="none"/>
        </w:rPr>
        <w:t>В силу пункта 2 ст. 199 ГК РФ истечение срока исковой давности о применении которой заявлено ответчиками является основанием к вынесению судом</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решения об отказе в иске.</w:t>
      </w:r>
      <w:r>
        <w:rPr>
          <w:rFonts w:ascii="Times New Roman" w:eastAsia="Times New Roman" w:hAnsi="Times New Roman" w:cs="Times New Roman"/>
          <w:sz w:val="28"/>
          <w:szCs w:val="28"/>
          <w:highlight w:val="none"/>
        </w:rPr>
        <w:t xml:space="preserve">  </w:t>
      </w:r>
    </w:p>
    <w:p>
      <w:pPr>
        <w:spacing w:before="0" w:after="0"/>
        <w:ind w:firstLine="709"/>
        <w:jc w:val="both"/>
        <w:rPr>
          <w:sz w:val="28"/>
          <w:szCs w:val="28"/>
        </w:rPr>
      </w:pPr>
      <w:r>
        <w:rPr>
          <w:rFonts w:ascii="Times New Roman" w:eastAsia="Times New Roman" w:hAnsi="Times New Roman" w:cs="Times New Roman"/>
          <w:sz w:val="28"/>
          <w:szCs w:val="28"/>
          <w:highlight w:val="none"/>
        </w:rPr>
        <w:t>Из содержания пунктов 1 и 2 ст. 200 ГК РФ следует, что,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9"/>
        <w:jc w:val="both"/>
        <w:rPr>
          <w:sz w:val="28"/>
          <w:szCs w:val="28"/>
        </w:rPr>
      </w:pPr>
      <w:r>
        <w:rPr>
          <w:rFonts w:ascii="Times New Roman" w:eastAsia="Times New Roman" w:hAnsi="Times New Roman" w:cs="Times New Roman"/>
          <w:sz w:val="28"/>
          <w:szCs w:val="28"/>
          <w:highlight w:val="none"/>
        </w:rPr>
        <w:t>По обязательствам с определенным сроком исполнения течение срока исковой давности начинается по окончании срока исполнения.</w:t>
      </w:r>
    </w:p>
    <w:p>
      <w:pPr>
        <w:spacing w:before="0" w:after="0"/>
        <w:ind w:firstLine="709"/>
        <w:jc w:val="both"/>
        <w:rPr>
          <w:sz w:val="28"/>
          <w:szCs w:val="28"/>
        </w:rPr>
      </w:pPr>
      <w:r>
        <w:rPr>
          <w:rFonts w:ascii="Times New Roman" w:eastAsia="Times New Roman" w:hAnsi="Times New Roman" w:cs="Times New Roman"/>
          <w:sz w:val="28"/>
          <w:szCs w:val="28"/>
          <w:highlight w:val="none"/>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pPr>
        <w:spacing w:before="0" w:after="0"/>
        <w:ind w:firstLine="709"/>
        <w:jc w:val="both"/>
        <w:rPr>
          <w:sz w:val="28"/>
          <w:szCs w:val="28"/>
        </w:rPr>
      </w:pPr>
      <w:r>
        <w:rPr>
          <w:rFonts w:ascii="Times New Roman" w:eastAsia="Times New Roman" w:hAnsi="Times New Roman" w:cs="Times New Roman"/>
          <w:sz w:val="28"/>
          <w:szCs w:val="28"/>
          <w:highlight w:val="none"/>
        </w:rPr>
        <w:t>В случае 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pPr>
        <w:spacing w:before="0" w:after="0"/>
        <w:ind w:firstLine="709"/>
        <w:jc w:val="both"/>
        <w:rPr>
          <w:sz w:val="28"/>
          <w:szCs w:val="28"/>
        </w:rPr>
      </w:pPr>
      <w:r>
        <w:rPr>
          <w:rFonts w:ascii="Times New Roman" w:eastAsia="Times New Roman" w:hAnsi="Times New Roman" w:cs="Times New Roman"/>
          <w:sz w:val="28"/>
          <w:szCs w:val="28"/>
          <w:highlight w:val="none"/>
        </w:rPr>
        <w:t>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когда иск был оставлен без рассмотрения по основаниям, предусмотренным абзацами вторым, четвертым, седьмым и восьмым статьи 222 ГПК РФ, пунктами 2, 7 и 9 части 1 статьи 148 АПК РФ (пункт 3 статьи 204 ГК РФ).</w:t>
      </w:r>
    </w:p>
    <w:p>
      <w:pPr>
        <w:spacing w:before="0" w:after="0"/>
        <w:ind w:firstLine="709"/>
        <w:jc w:val="both"/>
        <w:rPr>
          <w:sz w:val="28"/>
          <w:szCs w:val="28"/>
        </w:rPr>
      </w:pPr>
      <w:r>
        <w:rPr>
          <w:rFonts w:ascii="Times New Roman" w:eastAsia="Times New Roman" w:hAnsi="Times New Roman" w:cs="Times New Roman"/>
          <w:sz w:val="28"/>
          <w:szCs w:val="28"/>
          <w:highlight w:val="none"/>
        </w:rPr>
        <w:t>И</w:t>
      </w:r>
      <w:r>
        <w:rPr>
          <w:rFonts w:ascii="Times New Roman" w:eastAsia="Times New Roman" w:hAnsi="Times New Roman" w:cs="Times New Roman"/>
          <w:sz w:val="28"/>
          <w:szCs w:val="28"/>
          <w:highlight w:val="none"/>
        </w:rPr>
        <w:t xml:space="preserve">з материалов дела следует, что первоначально за взысканием задолженности истец обращался к мировому судье судебного участка </w:t>
      </w:r>
      <w:r>
        <w:rPr>
          <w:rStyle w:val="cat-UserDefinedgrp-45rplc-37"/>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w:t>
      </w:r>
      <w:r>
        <w:rPr>
          <w:rStyle w:val="cat-Addressgrp-3rplc-38"/>
          <w:rFonts w:ascii="Times New Roman" w:eastAsia="Times New Roman" w:hAnsi="Times New Roman" w:cs="Times New Roman"/>
          <w:sz w:val="28"/>
          <w:szCs w:val="28"/>
          <w:highlight w:val="none"/>
        </w:rPr>
        <w:t>адрес</w:t>
      </w:r>
      <w:r>
        <w:rPr>
          <w:rFonts w:ascii="Times New Roman" w:eastAsia="Times New Roman" w:hAnsi="Times New Roman" w:cs="Times New Roman"/>
          <w:sz w:val="28"/>
          <w:szCs w:val="28"/>
          <w:highlight w:val="none"/>
        </w:rPr>
        <w:t xml:space="preserve"> с заявлениями о вынесении судебного приказа. </w:t>
      </w:r>
    </w:p>
    <w:p>
      <w:pPr>
        <w:spacing w:before="0" w:after="0"/>
        <w:ind w:firstLine="709"/>
        <w:jc w:val="both"/>
        <w:rPr>
          <w:sz w:val="28"/>
          <w:szCs w:val="28"/>
        </w:rPr>
      </w:pPr>
      <w:r>
        <w:rPr>
          <w:rStyle w:val="cat-Dategrp-7rplc-39"/>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судебны</w:t>
      </w:r>
      <w:r>
        <w:rPr>
          <w:rFonts w:ascii="Times New Roman" w:eastAsia="Times New Roman" w:hAnsi="Times New Roman" w:cs="Times New Roman"/>
          <w:sz w:val="28"/>
          <w:szCs w:val="28"/>
          <w:highlight w:val="none"/>
        </w:rPr>
        <w:t>й</w:t>
      </w:r>
      <w:r>
        <w:rPr>
          <w:rFonts w:ascii="Times New Roman" w:eastAsia="Times New Roman" w:hAnsi="Times New Roman" w:cs="Times New Roman"/>
          <w:sz w:val="28"/>
          <w:szCs w:val="28"/>
          <w:highlight w:val="none"/>
        </w:rPr>
        <w:t xml:space="preserve"> приказ</w:t>
      </w:r>
      <w:r>
        <w:rPr>
          <w:rFonts w:ascii="Times New Roman" w:eastAsia="Times New Roman" w:hAnsi="Times New Roman" w:cs="Times New Roman"/>
          <w:sz w:val="28"/>
          <w:szCs w:val="28"/>
          <w:highlight w:val="none"/>
        </w:rPr>
        <w:t xml:space="preserve"> о взыскании задолженности был вынесен</w:t>
      </w:r>
      <w:r>
        <w:rPr>
          <w:rFonts w:ascii="Times New Roman" w:eastAsia="Times New Roman" w:hAnsi="Times New Roman" w:cs="Times New Roman"/>
          <w:sz w:val="28"/>
          <w:szCs w:val="28"/>
          <w:highlight w:val="none"/>
        </w:rPr>
        <w:t xml:space="preserve"> мировым судьей, однако, на основании возражений должников – </w:t>
      </w:r>
      <w:r>
        <w:rPr>
          <w:rFonts w:ascii="Times New Roman" w:eastAsia="Times New Roman" w:hAnsi="Times New Roman" w:cs="Times New Roman"/>
          <w:sz w:val="28"/>
          <w:szCs w:val="28"/>
          <w:highlight w:val="none"/>
        </w:rPr>
        <w:t>отменен</w:t>
      </w:r>
      <w:r>
        <w:rPr>
          <w:rFonts w:ascii="Times New Roman" w:eastAsia="Times New Roman" w:hAnsi="Times New Roman" w:cs="Times New Roman"/>
          <w:sz w:val="28"/>
          <w:szCs w:val="28"/>
          <w:highlight w:val="none"/>
        </w:rPr>
        <w:t xml:space="preserve"> определени</w:t>
      </w:r>
      <w:r>
        <w:rPr>
          <w:rFonts w:ascii="Times New Roman" w:eastAsia="Times New Roman" w:hAnsi="Times New Roman" w:cs="Times New Roman"/>
          <w:sz w:val="28"/>
          <w:szCs w:val="28"/>
          <w:highlight w:val="none"/>
        </w:rPr>
        <w:t>ем</w:t>
      </w:r>
      <w:r>
        <w:rPr>
          <w:rFonts w:ascii="Times New Roman" w:eastAsia="Times New Roman" w:hAnsi="Times New Roman" w:cs="Times New Roman"/>
          <w:sz w:val="28"/>
          <w:szCs w:val="28"/>
          <w:highlight w:val="none"/>
        </w:rPr>
        <w:t xml:space="preserve"> от </w:t>
      </w:r>
      <w:r>
        <w:rPr>
          <w:rStyle w:val="cat-Dategrp-8rplc-40"/>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таким образом, суд приходит к выводу о том, что срок исковой давности </w:t>
      </w:r>
      <w:r>
        <w:rPr>
          <w:rFonts w:ascii="Times New Roman" w:eastAsia="Times New Roman" w:hAnsi="Times New Roman" w:cs="Times New Roman"/>
          <w:sz w:val="28"/>
          <w:szCs w:val="28"/>
          <w:highlight w:val="none"/>
        </w:rPr>
        <w:t>подлежит применению</w:t>
      </w:r>
      <w:r>
        <w:rPr>
          <w:rFonts w:ascii="Times New Roman" w:eastAsia="Times New Roman" w:hAnsi="Times New Roman" w:cs="Times New Roman"/>
          <w:sz w:val="28"/>
          <w:szCs w:val="28"/>
          <w:highlight w:val="none"/>
        </w:rPr>
        <w:t xml:space="preserve"> в отношении перио</w:t>
      </w:r>
      <w:r>
        <w:rPr>
          <w:rFonts w:ascii="Times New Roman" w:eastAsia="Times New Roman" w:hAnsi="Times New Roman" w:cs="Times New Roman"/>
          <w:sz w:val="28"/>
          <w:szCs w:val="28"/>
          <w:highlight w:val="none"/>
        </w:rPr>
        <w:t xml:space="preserve">да с </w:t>
      </w:r>
      <w:r>
        <w:rPr>
          <w:rStyle w:val="cat-Dategrp-5rplc-41"/>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по </w:t>
      </w:r>
      <w:r>
        <w:rPr>
          <w:rStyle w:val="cat-Dategrp-9rplc-42"/>
          <w:rFonts w:ascii="Times New Roman" w:eastAsia="Times New Roman" w:hAnsi="Times New Roman" w:cs="Times New Roman"/>
          <w:sz w:val="28"/>
          <w:szCs w:val="28"/>
          <w:highlight w:val="none"/>
        </w:rPr>
        <w:t>дата</w:t>
      </w:r>
    </w:p>
    <w:p>
      <w:pPr>
        <w:spacing w:before="0" w:after="0"/>
        <w:ind w:firstLine="709"/>
        <w:jc w:val="both"/>
        <w:rPr>
          <w:sz w:val="28"/>
          <w:szCs w:val="28"/>
        </w:rPr>
      </w:pPr>
      <w:r>
        <w:rPr>
          <w:rFonts w:ascii="Times New Roman" w:eastAsia="Times New Roman" w:hAnsi="Times New Roman" w:cs="Times New Roman"/>
          <w:sz w:val="28"/>
          <w:szCs w:val="28"/>
          <w:highlight w:val="none"/>
        </w:rPr>
        <w:t>Факт пропуска срока исковой давности представителем истца не оспорен. Доказательств обратного, суду не представлено.</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С исковым заявлением о взыскании задолженности по оплате жилого помещения и коммунальных услуг истец обратился в суд </w:t>
      </w:r>
      <w:r>
        <w:rPr>
          <w:rStyle w:val="cat-Dategrp-10rplc-43"/>
          <w:rFonts w:ascii="Times New Roman" w:eastAsia="Times New Roman" w:hAnsi="Times New Roman" w:cs="Times New Roman"/>
          <w:sz w:val="28"/>
          <w:szCs w:val="28"/>
          <w:highlight w:val="none"/>
        </w:rPr>
        <w:t>дата</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Таким образом, за период с </w:t>
      </w:r>
      <w:r>
        <w:rPr>
          <w:rStyle w:val="cat-Dategrp-11rplc-44"/>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по </w:t>
      </w:r>
      <w:r>
        <w:rPr>
          <w:rStyle w:val="cat-Dategrp-6rplc-45"/>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задолженность ответчика перед истцом по оплате жилищно-коммунальных услуг составляет</w:t>
      </w:r>
      <w:r>
        <w:rPr>
          <w:rFonts w:ascii="Times New Roman" w:eastAsia="Times New Roman" w:hAnsi="Times New Roman" w:cs="Times New Roman"/>
          <w:highlight w:val="none"/>
        </w:rPr>
        <w:t xml:space="preserve"> </w:t>
      </w:r>
      <w:r>
        <w:rPr>
          <w:rFonts w:ascii="Times New Roman" w:eastAsia="Times New Roman" w:hAnsi="Times New Roman" w:cs="Times New Roman"/>
          <w:sz w:val="28"/>
          <w:szCs w:val="28"/>
          <w:highlight w:val="none"/>
        </w:rPr>
        <w:t>98807,21 руб.</w:t>
      </w:r>
    </w:p>
    <w:tbl>
      <w:tblPr>
        <w:tblW w:w="5680" w:type="dxa"/>
        <w:tblInd w:w="113" w:type="dxa"/>
        <w:tblCellMar>
          <w:top w:w="0" w:type="dxa"/>
          <w:left w:w="0" w:type="dxa"/>
          <w:bottom w:w="0" w:type="dxa"/>
          <w:right w:w="0" w:type="dxa"/>
        </w:tblCellMar>
      </w:tblPr>
      <w:tblGrid>
        <w:gridCol w:w="1196"/>
        <w:gridCol w:w="1548"/>
        <w:gridCol w:w="1150"/>
        <w:gridCol w:w="1786"/>
      </w:tblGrid>
      <w:tr>
        <w:tblPrEx>
          <w:tblW w:w="5680" w:type="dxa"/>
          <w:tblInd w:w="113" w:type="dxa"/>
          <w:tblCellMar>
            <w:top w:w="0" w:type="dxa"/>
            <w:left w:w="0" w:type="dxa"/>
            <w:bottom w:w="0" w:type="dxa"/>
            <w:right w:w="0" w:type="dxa"/>
          </w:tblCellMar>
        </w:tblPrEx>
        <w:trPr>
          <w:trHeight w:val="552"/>
        </w:trPr>
        <w:tc>
          <w:tcPr>
            <w:tcW w:w="1300" w:type="dxa"/>
            <w:noWrap w:val="0"/>
            <w:tcMar>
              <w:top w:w="5" w:type="dxa"/>
              <w:left w:w="113" w:type="dxa"/>
              <w:bottom w:w="5" w:type="dxa"/>
              <w:right w:w="113" w:type="dxa"/>
            </w:tcMar>
            <w:vAlign w:val="bottom"/>
            <w:hideMark/>
          </w:tcPr>
          <w:p>
            <w:pPr>
              <w:spacing w:before="0" w:after="0"/>
              <w:jc w:val="center"/>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период</w:t>
            </w:r>
          </w:p>
        </w:tc>
        <w:tc>
          <w:tcPr>
            <w:tcW w:w="1720" w:type="dxa"/>
            <w:noWrap w:val="0"/>
            <w:tcMar>
              <w:top w:w="5" w:type="dxa"/>
              <w:left w:w="113" w:type="dxa"/>
              <w:bottom w:w="5" w:type="dxa"/>
              <w:right w:w="113" w:type="dxa"/>
            </w:tcMar>
            <w:vAlign w:val="bottom"/>
            <w:hideMark/>
          </w:tcPr>
          <w:p>
            <w:pPr>
              <w:spacing w:before="0" w:after="0"/>
              <w:jc w:val="center"/>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начислено</w:t>
            </w:r>
          </w:p>
        </w:tc>
        <w:tc>
          <w:tcPr>
            <w:tcW w:w="960" w:type="dxa"/>
            <w:noWrap w:val="0"/>
            <w:tcMar>
              <w:top w:w="5" w:type="dxa"/>
              <w:left w:w="113" w:type="dxa"/>
              <w:bottom w:w="5" w:type="dxa"/>
              <w:right w:w="113" w:type="dxa"/>
            </w:tcMar>
            <w:vAlign w:val="bottom"/>
            <w:hideMark/>
          </w:tcPr>
          <w:p>
            <w:pPr>
              <w:spacing w:before="0" w:after="0"/>
              <w:jc w:val="center"/>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оплачено</w:t>
            </w:r>
          </w:p>
        </w:tc>
        <w:tc>
          <w:tcPr>
            <w:tcW w:w="1700" w:type="dxa"/>
            <w:noWrap w:val="0"/>
            <w:tcMar>
              <w:top w:w="5" w:type="dxa"/>
              <w:left w:w="113" w:type="dxa"/>
              <w:bottom w:w="5" w:type="dxa"/>
              <w:right w:w="113" w:type="dxa"/>
            </w:tcMar>
            <w:vAlign w:val="bottom"/>
            <w:hideMark/>
          </w:tcPr>
          <w:p>
            <w:pPr>
              <w:spacing w:before="0" w:after="0"/>
              <w:jc w:val="center"/>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задолженность</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янв.16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4327,73</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4327,73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фев.16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7538,16</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7538,16</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мар.16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3957,2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10000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-6042,8</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апр.16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3913,2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3913,2</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май.16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8960,79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15000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-6039,21</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июн.16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8960,79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8960,79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июл.16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9651,22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9651,22</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авг.16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9651,22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10000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-348,78</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сен.16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9651,22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9651,22</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окт.16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-21730,91</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-21730,91</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ноя.16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4684,21</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4684,21</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дек.16</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4980,75</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22500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-17519,25</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янв.17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5389,26</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5389,26</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фев.17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8217,33</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8217,33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мар.17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9166,07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9166,07</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апр.17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9381,47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15000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-5618,53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май.17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7275,68</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7275,68</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июн.17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8607,74</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15000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-6392,26</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июл.17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1321,34</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1321,34</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авг.17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15510,79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15510,79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сен.17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13954,99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13954,99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окт.17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-31048,47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-31048,47</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ноя.17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5097,35</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5097,35</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дек.17</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5278,91</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35000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-29721,09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янв.18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7577,71</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7577,71</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фев.18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7096,89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7096,89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мар.18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7271,94</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7271,94</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апр.18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7315,22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7315,22</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май.18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7228</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7228</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июн.18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7271,87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8598,31</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-1326,44</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июл.18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7492,19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7492,19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авг.18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7476,87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10000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-2523,13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сен.18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7487,03</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7487,03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окт.18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7485,25</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7485,25</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ноя.18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7483,19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7483,19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дек.18</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7485,18</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7485,18</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янв.19</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7585,19</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7585,19</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фев.19</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7737,63</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7737,63</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мар.19</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7737,92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7737,92</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апр.19</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7737,7</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май.19</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7737,7</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0</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7737,7</w:t>
            </w:r>
          </w:p>
        </w:tc>
      </w:tr>
      <w:tr>
        <w:tblPrEx>
          <w:tblW w:w="5680" w:type="dxa"/>
          <w:tblInd w:w="113" w:type="dxa"/>
          <w:tblCellMar>
            <w:top w:w="0" w:type="dxa"/>
            <w:left w:w="0" w:type="dxa"/>
            <w:bottom w:w="0" w:type="dxa"/>
            <w:right w:w="0" w:type="dxa"/>
          </w:tblCellMar>
        </w:tblPrEx>
        <w:trPr>
          <w:trHeight w:val="288"/>
        </w:trPr>
        <w:tc>
          <w:tcPr>
            <w:tcW w:w="1300" w:type="dxa"/>
            <w:noWrap w:val="0"/>
            <w:tcMar>
              <w:top w:w="5" w:type="dxa"/>
              <w:left w:w="113" w:type="dxa"/>
              <w:bottom w:w="5" w:type="dxa"/>
              <w:right w:w="113" w:type="dxa"/>
            </w:tcMar>
            <w:vAlign w:val="bottom"/>
            <w:hideMark/>
          </w:tcPr>
          <w:p>
            <w:pPr>
              <w:spacing w:before="0" w:after="0"/>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Итого:</w:t>
            </w:r>
          </w:p>
        </w:tc>
        <w:tc>
          <w:tcPr>
            <w:tcW w:w="172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239905,52</w:t>
            </w:r>
          </w:p>
        </w:tc>
        <w:tc>
          <w:tcPr>
            <w:tcW w:w="96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141098,3</w:t>
            </w:r>
          </w:p>
        </w:tc>
        <w:tc>
          <w:tcPr>
            <w:tcW w:w="1700" w:type="dxa"/>
            <w:noWrap w:val="0"/>
            <w:tcMar>
              <w:top w:w="5" w:type="dxa"/>
              <w:left w:w="113" w:type="dxa"/>
              <w:bottom w:w="5" w:type="dxa"/>
              <w:right w:w="113" w:type="dxa"/>
            </w:tcMar>
            <w:vAlign w:val="bottom"/>
            <w:hideMark/>
          </w:tcPr>
          <w:p>
            <w:pPr>
              <w:spacing w:before="0" w:after="0"/>
              <w:jc w:val="right"/>
              <w:rPr>
                <w:b w:val="0"/>
                <w:bCs w:val="0"/>
                <w:i w:val="0"/>
                <w:iCs w:val="0"/>
                <w:smallCaps w:val="0"/>
                <w:color w:val="000000"/>
                <w:sz w:val="22"/>
                <w:szCs w:val="22"/>
              </w:rPr>
            </w:pPr>
            <w:r>
              <w:rPr>
                <w:rFonts w:ascii="Calibri" w:eastAsia="Calibri" w:hAnsi="Calibri" w:cs="Calibri"/>
                <w:b w:val="0"/>
                <w:bCs w:val="0"/>
                <w:i w:val="0"/>
                <w:iCs w:val="0"/>
                <w:smallCaps w:val="0"/>
                <w:color w:val="000000"/>
                <w:sz w:val="22"/>
                <w:szCs w:val="22"/>
                <w:highlight w:val="none"/>
              </w:rPr>
              <w:t>98807,21</w:t>
            </w:r>
          </w:p>
        </w:tc>
      </w:tr>
    </w:tbl>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highlight w:val="none"/>
        </w:rPr>
        <w:t>При этом, суд принимает во внимание, что п</w:t>
      </w:r>
      <w:r>
        <w:rPr>
          <w:rFonts w:ascii="Times New Roman" w:eastAsia="Times New Roman" w:hAnsi="Times New Roman" w:cs="Times New Roman"/>
          <w:sz w:val="28"/>
          <w:szCs w:val="28"/>
          <w:highlight w:val="none"/>
        </w:rPr>
        <w:t xml:space="preserve">о общим правилам ст. 155 ЖК РФ, плата за жилое помещение и коммунальные услуги вносится ежемесячно до десятого числа месяца, следующего за истекшим месяцем, таким образом, датой, когда истец узнал о нарушении своего право, то есть о неисполнении ответчиками своих обязанностей по внесению платы за услуги охраны, по самому раннему требованию </w:t>
      </w:r>
      <w:r>
        <w:rPr>
          <w:rStyle w:val="cat-Dategrp-12rplc-47"/>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истек </w:t>
      </w:r>
      <w:r>
        <w:rPr>
          <w:rStyle w:val="cat-Dategrp-13rplc-48"/>
          <w:rFonts w:ascii="Times New Roman" w:eastAsia="Times New Roman" w:hAnsi="Times New Roman" w:cs="Times New Roman"/>
          <w:sz w:val="28"/>
          <w:szCs w:val="28"/>
          <w:highlight w:val="none"/>
        </w:rPr>
        <w:t>дата</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Довод </w:t>
      </w:r>
      <w:r>
        <w:rPr>
          <w:rFonts w:ascii="Times New Roman" w:eastAsia="Times New Roman" w:hAnsi="Times New Roman" w:cs="Times New Roman"/>
          <w:sz w:val="28"/>
          <w:szCs w:val="28"/>
          <w:highlight w:val="none"/>
        </w:rPr>
        <w:t xml:space="preserve">стороны </w:t>
      </w:r>
      <w:r>
        <w:rPr>
          <w:rFonts w:ascii="Times New Roman" w:eastAsia="Times New Roman" w:hAnsi="Times New Roman" w:cs="Times New Roman"/>
          <w:sz w:val="28"/>
          <w:szCs w:val="28"/>
          <w:highlight w:val="none"/>
        </w:rPr>
        <w:t xml:space="preserve">ответчика о том, что </w:t>
      </w:r>
      <w:r>
        <w:rPr>
          <w:rFonts w:ascii="Times New Roman" w:eastAsia="Times New Roman" w:hAnsi="Times New Roman" w:cs="Times New Roman"/>
          <w:sz w:val="28"/>
          <w:szCs w:val="28"/>
          <w:highlight w:val="none"/>
        </w:rPr>
        <w:t xml:space="preserve">расчет истца </w:t>
      </w:r>
      <w:r>
        <w:rPr>
          <w:rFonts w:ascii="Times New Roman" w:eastAsia="Times New Roman" w:hAnsi="Times New Roman" w:cs="Times New Roman"/>
          <w:sz w:val="28"/>
          <w:szCs w:val="28"/>
          <w:highlight w:val="none"/>
        </w:rPr>
        <w:t>является несоответствующим</w:t>
      </w:r>
      <w:r>
        <w:rPr>
          <w:rFonts w:ascii="Times New Roman" w:eastAsia="Times New Roman" w:hAnsi="Times New Roman" w:cs="Times New Roman"/>
          <w:sz w:val="28"/>
          <w:szCs w:val="28"/>
          <w:highlight w:val="none"/>
        </w:rPr>
        <w:t xml:space="preserve"> начислениям за потребление коммунальных услуг</w:t>
      </w:r>
      <w:r>
        <w:rPr>
          <w:rFonts w:ascii="Times New Roman" w:eastAsia="Times New Roman" w:hAnsi="Times New Roman" w:cs="Times New Roman"/>
          <w:sz w:val="28"/>
          <w:szCs w:val="28"/>
          <w:highlight w:val="none"/>
        </w:rPr>
        <w:t>, объективно ничем не подтвержден, в связи с чем, отклоняется судом как необоснованный.</w:t>
      </w:r>
    </w:p>
    <w:p>
      <w:pPr>
        <w:spacing w:before="0" w:after="0"/>
        <w:ind w:firstLine="709"/>
        <w:jc w:val="both"/>
        <w:rPr>
          <w:sz w:val="28"/>
          <w:szCs w:val="28"/>
        </w:rPr>
      </w:pPr>
      <w:r>
        <w:rPr>
          <w:rFonts w:ascii="Times New Roman" w:eastAsia="Times New Roman" w:hAnsi="Times New Roman" w:cs="Times New Roman"/>
          <w:sz w:val="28"/>
          <w:szCs w:val="28"/>
          <w:highlight w:val="none"/>
        </w:rPr>
        <w:t>Согласно требованиям ст.98 ГПК РФ, стороне, в пользу которой состоялось решение суда, суд присуждает взыскать с другой стороны все понесенные по делу судебные расходы, в связи с чем</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в пользу истца с ответчик</w:t>
      </w:r>
      <w:r>
        <w:rPr>
          <w:rFonts w:ascii="Times New Roman" w:eastAsia="Times New Roman" w:hAnsi="Times New Roman" w:cs="Times New Roman"/>
          <w:sz w:val="28"/>
          <w:szCs w:val="28"/>
          <w:highlight w:val="none"/>
        </w:rPr>
        <w:t>ов</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подлеж</w:t>
      </w:r>
      <w:r>
        <w:rPr>
          <w:rFonts w:ascii="Times New Roman" w:eastAsia="Times New Roman" w:hAnsi="Times New Roman" w:cs="Times New Roman"/>
          <w:sz w:val="28"/>
          <w:szCs w:val="28"/>
          <w:highlight w:val="none"/>
        </w:rPr>
        <w:t>ит</w:t>
      </w:r>
      <w:r>
        <w:rPr>
          <w:rFonts w:ascii="Times New Roman" w:eastAsia="Times New Roman" w:hAnsi="Times New Roman" w:cs="Times New Roman"/>
          <w:sz w:val="28"/>
          <w:szCs w:val="28"/>
          <w:highlight w:val="none"/>
        </w:rPr>
        <w:t xml:space="preserve"> взысканию государственная пошлина</w:t>
      </w:r>
      <w:r>
        <w:rPr>
          <w:rFonts w:ascii="Times New Roman" w:eastAsia="Times New Roman" w:hAnsi="Times New Roman" w:cs="Times New Roman"/>
          <w:sz w:val="28"/>
          <w:szCs w:val="28"/>
          <w:highlight w:val="none"/>
        </w:rPr>
        <w:t>, исчисленная пропорционально удовлетворенным требованиям,</w:t>
      </w:r>
      <w:r>
        <w:rPr>
          <w:rFonts w:ascii="Times New Roman" w:eastAsia="Times New Roman" w:hAnsi="Times New Roman" w:cs="Times New Roman"/>
          <w:sz w:val="28"/>
          <w:szCs w:val="28"/>
          <w:highlight w:val="none"/>
        </w:rPr>
        <w:t xml:space="preserve"> в </w:t>
      </w:r>
      <w:r>
        <w:rPr>
          <w:rFonts w:ascii="Times New Roman" w:eastAsia="Times New Roman" w:hAnsi="Times New Roman" w:cs="Times New Roman"/>
          <w:sz w:val="28"/>
          <w:szCs w:val="28"/>
          <w:highlight w:val="none"/>
        </w:rPr>
        <w:t xml:space="preserve">размере </w:t>
      </w:r>
      <w:r>
        <w:rPr>
          <w:rFonts w:ascii="Times New Roman" w:eastAsia="Times New Roman" w:hAnsi="Times New Roman" w:cs="Times New Roman"/>
          <w:sz w:val="28"/>
          <w:szCs w:val="28"/>
          <w:highlight w:val="none"/>
        </w:rPr>
        <w:t>3</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164,22</w:t>
      </w:r>
      <w:r>
        <w:rPr>
          <w:rFonts w:ascii="Times New Roman" w:eastAsia="Times New Roman" w:hAnsi="Times New Roman" w:cs="Times New Roman"/>
          <w:sz w:val="28"/>
          <w:szCs w:val="28"/>
          <w:highlight w:val="none"/>
        </w:rPr>
        <w:t xml:space="preserve"> рублей</w:t>
      </w:r>
      <w:r>
        <w:rPr>
          <w:rFonts w:ascii="Times New Roman" w:eastAsia="Times New Roman" w:hAnsi="Times New Roman" w:cs="Times New Roman"/>
          <w:sz w:val="28"/>
          <w:szCs w:val="28"/>
          <w:highlight w:val="none"/>
        </w:rPr>
        <w:t>, уплаченн</w:t>
      </w:r>
      <w:r>
        <w:rPr>
          <w:rFonts w:ascii="Times New Roman" w:eastAsia="Times New Roman" w:hAnsi="Times New Roman" w:cs="Times New Roman"/>
          <w:sz w:val="28"/>
          <w:szCs w:val="28"/>
          <w:highlight w:val="none"/>
        </w:rPr>
        <w:t>ой</w:t>
      </w:r>
      <w:r>
        <w:rPr>
          <w:rFonts w:ascii="Times New Roman" w:eastAsia="Times New Roman" w:hAnsi="Times New Roman" w:cs="Times New Roman"/>
          <w:sz w:val="28"/>
          <w:szCs w:val="28"/>
          <w:highlight w:val="none"/>
        </w:rPr>
        <w:t xml:space="preserve"> истцом при обращении в суд</w:t>
      </w:r>
      <w:r>
        <w:rPr>
          <w:rFonts w:ascii="Times New Roman" w:eastAsia="Times New Roman" w:hAnsi="Times New Roman" w:cs="Times New Roman"/>
          <w:sz w:val="28"/>
          <w:szCs w:val="28"/>
          <w:highlight w:val="none"/>
        </w:rPr>
        <w:t xml:space="preserve">, то есть по </w:t>
      </w:r>
      <w:r>
        <w:rPr>
          <w:rFonts w:ascii="Times New Roman" w:eastAsia="Times New Roman" w:hAnsi="Times New Roman" w:cs="Times New Roman"/>
          <w:sz w:val="28"/>
          <w:szCs w:val="28"/>
          <w:highlight w:val="none"/>
        </w:rPr>
        <w:t>1</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582,11</w:t>
      </w:r>
      <w:r>
        <w:rPr>
          <w:rFonts w:ascii="Times New Roman" w:eastAsia="Times New Roman" w:hAnsi="Times New Roman" w:cs="Times New Roman"/>
          <w:sz w:val="28"/>
          <w:szCs w:val="28"/>
          <w:highlight w:val="none"/>
        </w:rPr>
        <w:t xml:space="preserve"> руб. с каждого ответчика</w:t>
      </w:r>
      <w:r>
        <w:rPr>
          <w:rFonts w:ascii="Times New Roman" w:eastAsia="Times New Roman" w:hAnsi="Times New Roman" w:cs="Times New Roman"/>
          <w:sz w:val="28"/>
          <w:szCs w:val="28"/>
          <w:highlight w:val="none"/>
        </w:rPr>
        <w:t>.</w:t>
      </w:r>
    </w:p>
    <w:p>
      <w:pPr>
        <w:spacing w:before="0" w:after="0"/>
        <w:ind w:firstLine="709"/>
        <w:jc w:val="both"/>
        <w:rPr>
          <w:sz w:val="28"/>
          <w:szCs w:val="28"/>
        </w:rPr>
      </w:pPr>
      <w:r>
        <w:rPr>
          <w:rFonts w:ascii="Times New Roman" w:eastAsia="Times New Roman" w:hAnsi="Times New Roman" w:cs="Times New Roman"/>
          <w:sz w:val="28"/>
          <w:szCs w:val="28"/>
          <w:highlight w:val="none"/>
        </w:rPr>
        <w:t>Кроме того, в соответствии с ч.1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pPr>
        <w:spacing w:before="0" w:after="0"/>
        <w:ind w:firstLine="709"/>
        <w:jc w:val="both"/>
        <w:rPr>
          <w:sz w:val="28"/>
          <w:szCs w:val="28"/>
        </w:rPr>
      </w:pPr>
      <w:r>
        <w:rPr>
          <w:rFonts w:ascii="Times New Roman" w:eastAsia="Times New Roman" w:hAnsi="Times New Roman" w:cs="Times New Roman"/>
          <w:sz w:val="28"/>
          <w:szCs w:val="28"/>
          <w:highlight w:val="none"/>
        </w:rPr>
        <w:t>Истец просит взыскать с ответчика понесенные им расходы на оплату</w:t>
      </w:r>
      <w:r>
        <w:rPr>
          <w:rFonts w:ascii="Times New Roman" w:eastAsia="Times New Roman" w:hAnsi="Times New Roman" w:cs="Times New Roman"/>
          <w:sz w:val="28"/>
          <w:szCs w:val="28"/>
          <w:highlight w:val="none"/>
        </w:rPr>
        <w:t xml:space="preserve"> услуг представителя в размере </w:t>
      </w:r>
      <w:r>
        <w:rPr>
          <w:rFonts w:ascii="Times New Roman" w:eastAsia="Times New Roman" w:hAnsi="Times New Roman" w:cs="Times New Roman"/>
          <w:sz w:val="28"/>
          <w:szCs w:val="28"/>
          <w:highlight w:val="none"/>
        </w:rPr>
        <w:t>20 000</w:t>
      </w:r>
      <w:r>
        <w:rPr>
          <w:rFonts w:ascii="Times New Roman" w:eastAsia="Times New Roman" w:hAnsi="Times New Roman" w:cs="Times New Roman"/>
          <w:sz w:val="28"/>
          <w:szCs w:val="28"/>
          <w:highlight w:val="none"/>
        </w:rPr>
        <w:t xml:space="preserve"> рублей, в обоснование понесенных расходов представил договор</w:t>
      </w:r>
      <w:r>
        <w:rPr>
          <w:rFonts w:ascii="Times New Roman" w:eastAsia="Times New Roman" w:hAnsi="Times New Roman" w:cs="Times New Roman"/>
          <w:sz w:val="28"/>
          <w:szCs w:val="28"/>
          <w:highlight w:val="none"/>
        </w:rPr>
        <w:t xml:space="preserve"> об</w:t>
      </w:r>
      <w:r>
        <w:rPr>
          <w:rFonts w:ascii="Times New Roman" w:eastAsia="Times New Roman" w:hAnsi="Times New Roman" w:cs="Times New Roman"/>
          <w:sz w:val="28"/>
          <w:szCs w:val="28"/>
          <w:highlight w:val="none"/>
        </w:rPr>
        <w:t xml:space="preserve"> оказания </w:t>
      </w:r>
      <w:r>
        <w:rPr>
          <w:rFonts w:ascii="Times New Roman" w:eastAsia="Times New Roman" w:hAnsi="Times New Roman" w:cs="Times New Roman"/>
          <w:sz w:val="28"/>
          <w:szCs w:val="28"/>
          <w:highlight w:val="none"/>
        </w:rPr>
        <w:t>юридическ</w:t>
      </w:r>
      <w:r>
        <w:rPr>
          <w:rFonts w:ascii="Times New Roman" w:eastAsia="Times New Roman" w:hAnsi="Times New Roman" w:cs="Times New Roman"/>
          <w:sz w:val="28"/>
          <w:szCs w:val="28"/>
          <w:highlight w:val="none"/>
        </w:rPr>
        <w:t>их</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услуг, в ред. Дополнительного соглашения от </w:t>
      </w:r>
      <w:r>
        <w:rPr>
          <w:rStyle w:val="cat-Dategrp-14rplc-52"/>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и </w:t>
      </w:r>
      <w:r>
        <w:rPr>
          <w:rFonts w:ascii="Times New Roman" w:eastAsia="Times New Roman" w:hAnsi="Times New Roman" w:cs="Times New Roman"/>
          <w:sz w:val="28"/>
          <w:szCs w:val="28"/>
          <w:highlight w:val="none"/>
        </w:rPr>
        <w:t>платежное поручение</w:t>
      </w:r>
      <w:r>
        <w:rPr>
          <w:rFonts w:ascii="Times New Roman" w:eastAsia="Times New Roman" w:hAnsi="Times New Roman" w:cs="Times New Roman"/>
          <w:sz w:val="28"/>
          <w:szCs w:val="28"/>
          <w:highlight w:val="none"/>
        </w:rPr>
        <w:t xml:space="preserve"> об оплате стоимости услуг от </w:t>
      </w:r>
      <w:r>
        <w:rPr>
          <w:rStyle w:val="cat-Dategrp-15rplc-53"/>
          <w:rFonts w:ascii="Times New Roman" w:eastAsia="Times New Roman" w:hAnsi="Times New Roman" w:cs="Times New Roman"/>
          <w:sz w:val="28"/>
          <w:szCs w:val="28"/>
          <w:highlight w:val="none"/>
        </w:rPr>
        <w:t>дата</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(л.д. </w:t>
      </w:r>
      <w:r>
        <w:rPr>
          <w:rFonts w:ascii="Times New Roman" w:eastAsia="Times New Roman" w:hAnsi="Times New Roman" w:cs="Times New Roman"/>
          <w:sz w:val="28"/>
          <w:szCs w:val="28"/>
          <w:highlight w:val="none"/>
        </w:rPr>
        <w:t>173-178</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Суд, учитывая время, которое мог бы затратить на подготовку материалов квалифицированный представитель, сложившуюся в регионе стоимость услуг представителей, имеющиеся в доступных информационных источниках сведения о ценах</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на рынке юридических услуг, а также величину установленного минимального размера оплаты труда и прожиточного минимума, с учетом продолжительности</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рассмотрения и сложности дела, полагает разумным взыскание расходов на оплату услуг представителя</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с </w:t>
      </w:r>
      <w:r>
        <w:rPr>
          <w:rFonts w:ascii="Times New Roman" w:eastAsia="Times New Roman" w:hAnsi="Times New Roman" w:cs="Times New Roman"/>
          <w:sz w:val="28"/>
          <w:szCs w:val="28"/>
          <w:highlight w:val="none"/>
        </w:rPr>
        <w:t>ответчиков</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в размере </w:t>
      </w:r>
      <w:r>
        <w:rPr>
          <w:rFonts w:ascii="Times New Roman" w:eastAsia="Times New Roman" w:hAnsi="Times New Roman" w:cs="Times New Roman"/>
          <w:sz w:val="28"/>
          <w:szCs w:val="28"/>
          <w:highlight w:val="none"/>
        </w:rPr>
        <w:t>15</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000</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рублей.</w:t>
      </w:r>
    </w:p>
    <w:p>
      <w:pPr>
        <w:spacing w:before="0" w:after="0"/>
        <w:ind w:firstLine="709"/>
        <w:jc w:val="both"/>
        <w:rPr>
          <w:sz w:val="28"/>
          <w:szCs w:val="28"/>
        </w:rPr>
      </w:pPr>
      <w:r>
        <w:rPr>
          <w:rFonts w:ascii="Times New Roman" w:eastAsia="Times New Roman" w:hAnsi="Times New Roman" w:cs="Times New Roman"/>
          <w:sz w:val="28"/>
          <w:szCs w:val="28"/>
          <w:highlight w:val="none"/>
        </w:rPr>
        <w:t>Таким образом, требования истца подлежат частичному удовлетворению.</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На основании </w:t>
      </w:r>
      <w:r>
        <w:rPr>
          <w:rFonts w:ascii="Times New Roman" w:eastAsia="Times New Roman" w:hAnsi="Times New Roman" w:cs="Times New Roman"/>
          <w:sz w:val="28"/>
          <w:szCs w:val="28"/>
          <w:highlight w:val="none"/>
        </w:rPr>
        <w:t>изл</w:t>
      </w:r>
      <w:r>
        <w:rPr>
          <w:rFonts w:ascii="Times New Roman" w:eastAsia="Times New Roman" w:hAnsi="Times New Roman" w:cs="Times New Roman"/>
          <w:sz w:val="28"/>
          <w:szCs w:val="28"/>
          <w:highlight w:val="none"/>
        </w:rPr>
        <w:t>оженного, руководствуясь ст.</w:t>
      </w:r>
      <w:r>
        <w:rPr>
          <w:rFonts w:ascii="Times New Roman" w:eastAsia="Times New Roman" w:hAnsi="Times New Roman" w:cs="Times New Roman"/>
          <w:sz w:val="28"/>
          <w:szCs w:val="28"/>
          <w:highlight w:val="none"/>
        </w:rPr>
        <w:t xml:space="preserve">ст.98, </w:t>
      </w:r>
      <w:r>
        <w:rPr>
          <w:rFonts w:ascii="Times New Roman" w:eastAsia="Times New Roman" w:hAnsi="Times New Roman" w:cs="Times New Roman"/>
          <w:sz w:val="28"/>
          <w:szCs w:val="28"/>
          <w:highlight w:val="none"/>
        </w:rPr>
        <w:t>194-198 ГПК РФ, суд</w:t>
      </w:r>
    </w:p>
    <w:p>
      <w:pPr>
        <w:spacing w:before="0" w:after="0"/>
        <w:ind w:firstLine="709"/>
        <w:rPr>
          <w:sz w:val="28"/>
          <w:szCs w:val="28"/>
        </w:rPr>
      </w:pPr>
    </w:p>
    <w:p>
      <w:pPr>
        <w:spacing w:before="0" w:after="0"/>
        <w:ind w:firstLine="709"/>
        <w:jc w:val="center"/>
        <w:rPr>
          <w:sz w:val="28"/>
          <w:szCs w:val="28"/>
        </w:rPr>
      </w:pPr>
      <w:r>
        <w:rPr>
          <w:rFonts w:ascii="Times New Roman" w:eastAsia="Times New Roman" w:hAnsi="Times New Roman" w:cs="Times New Roman"/>
          <w:sz w:val="28"/>
          <w:szCs w:val="28"/>
          <w:highlight w:val="none"/>
        </w:rPr>
        <w:t>РЕШИЛ: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Исковые требования </w:t>
      </w:r>
      <w:r>
        <w:rPr>
          <w:rFonts w:ascii="Times New Roman" w:eastAsia="Times New Roman" w:hAnsi="Times New Roman" w:cs="Times New Roman"/>
          <w:sz w:val="28"/>
          <w:szCs w:val="28"/>
          <w:highlight w:val="none"/>
        </w:rPr>
        <w:t>ТСЖ «Маршала Тухачевского 55» к Комогорцевой Александре Игоревне и Комогорцеву Игорю Борисовичу о взыскании задолженности за жилищно-коммунальные услуги и техническое обслуживание</w:t>
      </w:r>
      <w:r>
        <w:rPr>
          <w:rFonts w:ascii="Times New Roman" w:eastAsia="Times New Roman" w:hAnsi="Times New Roman" w:cs="Times New Roman"/>
          <w:sz w:val="28"/>
          <w:szCs w:val="28"/>
          <w:highlight w:val="none"/>
        </w:rPr>
        <w:t>, удовлетворить частично.</w:t>
      </w:r>
    </w:p>
    <w:p>
      <w:pPr>
        <w:spacing w:before="0" w:after="0"/>
        <w:ind w:firstLine="709"/>
        <w:jc w:val="both"/>
        <w:rPr>
          <w:sz w:val="28"/>
          <w:szCs w:val="28"/>
        </w:rPr>
      </w:pPr>
      <w:r>
        <w:rPr>
          <w:rFonts w:ascii="Times New Roman" w:eastAsia="Times New Roman" w:hAnsi="Times New Roman" w:cs="Times New Roman"/>
          <w:sz w:val="28"/>
          <w:szCs w:val="28"/>
          <w:highlight w:val="none"/>
        </w:rPr>
        <w:t>Взыскать</w:t>
      </w:r>
      <w:r>
        <w:rPr>
          <w:rFonts w:ascii="Times New Roman" w:eastAsia="Times New Roman" w:hAnsi="Times New Roman" w:cs="Times New Roman"/>
          <w:sz w:val="28"/>
          <w:szCs w:val="28"/>
          <w:highlight w:val="none"/>
        </w:rPr>
        <w:t xml:space="preserve"> солидарно</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с </w:t>
      </w:r>
      <w:r>
        <w:rPr>
          <w:rFonts w:ascii="Times New Roman" w:eastAsia="Times New Roman" w:hAnsi="Times New Roman" w:cs="Times New Roman"/>
          <w:sz w:val="28"/>
          <w:szCs w:val="28"/>
          <w:highlight w:val="none"/>
        </w:rPr>
        <w:t>Комогорцевой Александр</w:t>
      </w:r>
      <w:r>
        <w:rPr>
          <w:rFonts w:ascii="Times New Roman" w:eastAsia="Times New Roman" w:hAnsi="Times New Roman" w:cs="Times New Roman"/>
          <w:sz w:val="28"/>
          <w:szCs w:val="28"/>
          <w:highlight w:val="none"/>
        </w:rPr>
        <w:t>ы</w:t>
      </w:r>
      <w:r>
        <w:rPr>
          <w:rFonts w:ascii="Times New Roman" w:eastAsia="Times New Roman" w:hAnsi="Times New Roman" w:cs="Times New Roman"/>
          <w:sz w:val="28"/>
          <w:szCs w:val="28"/>
          <w:highlight w:val="none"/>
        </w:rPr>
        <w:t xml:space="preserve"> Игоревн</w:t>
      </w:r>
      <w:r>
        <w:rPr>
          <w:rFonts w:ascii="Times New Roman" w:eastAsia="Times New Roman" w:hAnsi="Times New Roman" w:cs="Times New Roman"/>
          <w:sz w:val="28"/>
          <w:szCs w:val="28"/>
          <w:highlight w:val="none"/>
        </w:rPr>
        <w:t>ы</w:t>
      </w:r>
      <w:r>
        <w:rPr>
          <w:rFonts w:ascii="Times New Roman" w:eastAsia="Times New Roman" w:hAnsi="Times New Roman" w:cs="Times New Roman"/>
          <w:sz w:val="28"/>
          <w:szCs w:val="28"/>
          <w:highlight w:val="none"/>
        </w:rPr>
        <w:t xml:space="preserve"> и Комогорцев</w:t>
      </w:r>
      <w:r>
        <w:rPr>
          <w:rFonts w:ascii="Times New Roman" w:eastAsia="Times New Roman" w:hAnsi="Times New Roman" w:cs="Times New Roman"/>
          <w:sz w:val="28"/>
          <w:szCs w:val="28"/>
          <w:highlight w:val="none"/>
        </w:rPr>
        <w:t>а</w:t>
      </w:r>
      <w:r>
        <w:rPr>
          <w:rFonts w:ascii="Times New Roman" w:eastAsia="Times New Roman" w:hAnsi="Times New Roman" w:cs="Times New Roman"/>
          <w:sz w:val="28"/>
          <w:szCs w:val="28"/>
          <w:highlight w:val="none"/>
        </w:rPr>
        <w:t xml:space="preserve"> Игор</w:t>
      </w:r>
      <w:r>
        <w:rPr>
          <w:rFonts w:ascii="Times New Roman" w:eastAsia="Times New Roman" w:hAnsi="Times New Roman" w:cs="Times New Roman"/>
          <w:sz w:val="28"/>
          <w:szCs w:val="28"/>
          <w:highlight w:val="none"/>
        </w:rPr>
        <w:t>я</w:t>
      </w:r>
      <w:r>
        <w:rPr>
          <w:rFonts w:ascii="Times New Roman" w:eastAsia="Times New Roman" w:hAnsi="Times New Roman" w:cs="Times New Roman"/>
          <w:sz w:val="28"/>
          <w:szCs w:val="28"/>
          <w:highlight w:val="none"/>
        </w:rPr>
        <w:t xml:space="preserve"> Борисович</w:t>
      </w:r>
      <w:r>
        <w:rPr>
          <w:rFonts w:ascii="Times New Roman" w:eastAsia="Times New Roman" w:hAnsi="Times New Roman" w:cs="Times New Roman"/>
          <w:sz w:val="28"/>
          <w:szCs w:val="28"/>
          <w:highlight w:val="none"/>
        </w:rPr>
        <w:t>а</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в пользу </w:t>
      </w:r>
      <w:r>
        <w:rPr>
          <w:rFonts w:ascii="Times New Roman" w:eastAsia="Times New Roman" w:hAnsi="Times New Roman" w:cs="Times New Roman"/>
          <w:sz w:val="28"/>
          <w:szCs w:val="28"/>
          <w:highlight w:val="none"/>
        </w:rPr>
        <w:t>ТСЖ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в счет </w:t>
      </w:r>
      <w:r>
        <w:rPr>
          <w:rFonts w:ascii="Times New Roman" w:eastAsia="Times New Roman" w:hAnsi="Times New Roman" w:cs="Times New Roman"/>
          <w:sz w:val="28"/>
          <w:szCs w:val="28"/>
          <w:highlight w:val="none"/>
        </w:rPr>
        <w:t>задолженности за жилищно-коммунальные услуги и техническое обслуживание</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11</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407,34</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руб.</w:t>
      </w:r>
      <w:r>
        <w:rPr>
          <w:rFonts w:ascii="Times New Roman" w:eastAsia="Times New Roman" w:hAnsi="Times New Roman" w:cs="Times New Roman"/>
          <w:sz w:val="28"/>
          <w:szCs w:val="28"/>
          <w:highlight w:val="none"/>
        </w:rPr>
        <w:t>, расходы на оказание юридических услуг в размере 15</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000 руб., а всего 126</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407,34 руб.</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сто двадцать шесть тысяч четыреста семь рублей</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34 копейки</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 xml:space="preserve"> </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Взыскать с </w:t>
      </w:r>
      <w:r>
        <w:rPr>
          <w:rFonts w:ascii="Times New Roman" w:eastAsia="Times New Roman" w:hAnsi="Times New Roman" w:cs="Times New Roman"/>
          <w:sz w:val="28"/>
          <w:szCs w:val="28"/>
          <w:highlight w:val="none"/>
        </w:rPr>
        <w:t xml:space="preserve">Комогорцевой Александры Игоревны </w:t>
      </w:r>
      <w:r>
        <w:rPr>
          <w:rFonts w:ascii="Times New Roman" w:eastAsia="Times New Roman" w:hAnsi="Times New Roman" w:cs="Times New Roman"/>
          <w:sz w:val="28"/>
          <w:szCs w:val="28"/>
          <w:highlight w:val="none"/>
        </w:rPr>
        <w:t>в пользу ТСЖ «</w:t>
      </w:r>
      <w:r>
        <w:rPr>
          <w:rFonts w:ascii="Times New Roman" w:eastAsia="Times New Roman" w:hAnsi="Times New Roman" w:cs="Times New Roman"/>
          <w:sz w:val="28"/>
          <w:szCs w:val="28"/>
          <w:highlight w:val="none"/>
        </w:rPr>
        <w:t>Маршала Тухачевского 55</w:t>
      </w:r>
      <w:r>
        <w:rPr>
          <w:rFonts w:ascii="Times New Roman" w:eastAsia="Times New Roman" w:hAnsi="Times New Roman" w:cs="Times New Roman"/>
          <w:sz w:val="28"/>
          <w:szCs w:val="28"/>
          <w:highlight w:val="none"/>
        </w:rPr>
        <w:t xml:space="preserve">» расходы по оплате государственной пошлины в размере </w:t>
      </w:r>
      <w:r>
        <w:rPr>
          <w:rFonts w:ascii="Times New Roman" w:eastAsia="Times New Roman" w:hAnsi="Times New Roman" w:cs="Times New Roman"/>
          <w:sz w:val="28"/>
          <w:szCs w:val="28"/>
          <w:highlight w:val="none"/>
        </w:rPr>
        <w:t>1</w:t>
      </w:r>
      <w:r>
        <w:rPr>
          <w:rFonts w:ascii="Times New Roman" w:eastAsia="Times New Roman" w:hAnsi="Times New Roman" w:cs="Times New Roman"/>
          <w:sz w:val="28"/>
          <w:szCs w:val="28"/>
          <w:highlight w:val="none"/>
        </w:rPr>
        <w:t> </w:t>
      </w:r>
      <w:r>
        <w:rPr>
          <w:rFonts w:ascii="Times New Roman" w:eastAsia="Times New Roman" w:hAnsi="Times New Roman" w:cs="Times New Roman"/>
          <w:sz w:val="28"/>
          <w:szCs w:val="28"/>
          <w:highlight w:val="none"/>
        </w:rPr>
        <w:t xml:space="preserve">714,07 руб. </w:t>
      </w:r>
      <w:r>
        <w:rPr>
          <w:rFonts w:ascii="Times New Roman" w:eastAsia="Times New Roman" w:hAnsi="Times New Roman" w:cs="Times New Roman"/>
          <w:sz w:val="28"/>
          <w:szCs w:val="28"/>
          <w:highlight w:val="none"/>
        </w:rPr>
        <w:t>(</w:t>
      </w:r>
      <w:r>
        <w:rPr>
          <w:rFonts w:ascii="Times New Roman" w:eastAsia="Times New Roman" w:hAnsi="Times New Roman" w:cs="Times New Roman"/>
          <w:sz w:val="28"/>
          <w:szCs w:val="28"/>
          <w:highlight w:val="none"/>
        </w:rPr>
        <w:t>одна тысяча семьсот четырнадцать</w:t>
      </w:r>
      <w:r>
        <w:rPr>
          <w:rFonts w:ascii="Times New Roman" w:eastAsia="Times New Roman" w:hAnsi="Times New Roman" w:cs="Times New Roman"/>
          <w:sz w:val="28"/>
          <w:szCs w:val="28"/>
          <w:highlight w:val="none"/>
        </w:rPr>
        <w:t>) рублей 0</w:t>
      </w:r>
      <w:r>
        <w:rPr>
          <w:rFonts w:ascii="Times New Roman" w:eastAsia="Times New Roman" w:hAnsi="Times New Roman" w:cs="Times New Roman"/>
          <w:sz w:val="28"/>
          <w:szCs w:val="28"/>
          <w:highlight w:val="none"/>
        </w:rPr>
        <w:t>7</w:t>
      </w:r>
      <w:r>
        <w:rPr>
          <w:rFonts w:ascii="Times New Roman" w:eastAsia="Times New Roman" w:hAnsi="Times New Roman" w:cs="Times New Roman"/>
          <w:sz w:val="28"/>
          <w:szCs w:val="28"/>
          <w:highlight w:val="none"/>
        </w:rPr>
        <w:t xml:space="preserve"> копеек.</w:t>
      </w:r>
    </w:p>
    <w:p>
      <w:pPr>
        <w:spacing w:before="0" w:after="0"/>
        <w:ind w:firstLine="709"/>
        <w:jc w:val="both"/>
        <w:rPr>
          <w:sz w:val="28"/>
          <w:szCs w:val="28"/>
        </w:rPr>
      </w:pPr>
      <w:r>
        <w:rPr>
          <w:rFonts w:ascii="Times New Roman" w:eastAsia="Times New Roman" w:hAnsi="Times New Roman" w:cs="Times New Roman"/>
          <w:sz w:val="28"/>
          <w:szCs w:val="28"/>
          <w:highlight w:val="none"/>
        </w:rPr>
        <w:t>Взыскать с Комогорцева Игоря Борисовича в пользу ТСЖ «Маршала Тухачевского 55» расходы по оплате государственной пошлины в размере 1 714,07 руб. (одна тысяча семьсот четырнадцать) рублей 07 копеек.</w:t>
      </w:r>
    </w:p>
    <w:p>
      <w:pPr>
        <w:spacing w:before="0" w:after="0"/>
        <w:ind w:firstLine="709"/>
        <w:jc w:val="both"/>
        <w:rPr>
          <w:sz w:val="28"/>
          <w:szCs w:val="28"/>
        </w:rPr>
      </w:pPr>
      <w:r>
        <w:rPr>
          <w:rFonts w:ascii="Times New Roman" w:eastAsia="Times New Roman" w:hAnsi="Times New Roman" w:cs="Times New Roman"/>
          <w:sz w:val="28"/>
          <w:szCs w:val="28"/>
          <w:highlight w:val="none"/>
        </w:rPr>
        <w:t>В удовлетворении остальной части иск</w:t>
      </w:r>
      <w:r>
        <w:rPr>
          <w:rFonts w:ascii="Times New Roman" w:eastAsia="Times New Roman" w:hAnsi="Times New Roman" w:cs="Times New Roman"/>
          <w:sz w:val="28"/>
          <w:szCs w:val="28"/>
          <w:highlight w:val="none"/>
        </w:rPr>
        <w:t>овых требований</w:t>
      </w:r>
      <w:r>
        <w:rPr>
          <w:rFonts w:ascii="Times New Roman" w:eastAsia="Times New Roman" w:hAnsi="Times New Roman" w:cs="Times New Roman"/>
          <w:sz w:val="28"/>
          <w:szCs w:val="28"/>
          <w:highlight w:val="none"/>
        </w:rPr>
        <w:t>, отказать.</w:t>
      </w:r>
    </w:p>
    <w:p>
      <w:pPr>
        <w:spacing w:before="0" w:after="0"/>
        <w:ind w:firstLine="709"/>
        <w:jc w:val="both"/>
        <w:rPr>
          <w:sz w:val="28"/>
          <w:szCs w:val="28"/>
        </w:rPr>
      </w:pPr>
      <w:r>
        <w:rPr>
          <w:rFonts w:ascii="Times New Roman" w:eastAsia="Times New Roman" w:hAnsi="Times New Roman" w:cs="Times New Roman"/>
          <w:sz w:val="28"/>
          <w:szCs w:val="28"/>
          <w:highlight w:val="none"/>
        </w:rPr>
        <w:t xml:space="preserve">Решение </w:t>
      </w:r>
      <w:r>
        <w:rPr>
          <w:rFonts w:ascii="Times New Roman" w:eastAsia="Times New Roman" w:hAnsi="Times New Roman" w:cs="Times New Roman"/>
          <w:sz w:val="28"/>
          <w:szCs w:val="28"/>
          <w:highlight w:val="none"/>
        </w:rPr>
        <w:t>может быть обжаловано в Мо</w:t>
      </w:r>
      <w:r>
        <w:rPr>
          <w:rFonts w:ascii="Times New Roman" w:eastAsia="Times New Roman" w:hAnsi="Times New Roman" w:cs="Times New Roman"/>
          <w:sz w:val="28"/>
          <w:szCs w:val="28"/>
          <w:highlight w:val="none"/>
        </w:rPr>
        <w:t>сковский городской суд в течение</w:t>
      </w:r>
      <w:r>
        <w:rPr>
          <w:rFonts w:ascii="Times New Roman" w:eastAsia="Times New Roman" w:hAnsi="Times New Roman" w:cs="Times New Roman"/>
          <w:sz w:val="28"/>
          <w:szCs w:val="28"/>
          <w:highlight w:val="none"/>
        </w:rPr>
        <w:t xml:space="preserve"> одного месяца со дня изготовления решения в окончательной форме через Хорошевский районный суд г. Москвы.</w:t>
      </w:r>
    </w:p>
    <w:p>
      <w:pPr>
        <w:spacing w:before="0" w:after="0"/>
        <w:ind w:firstLine="709"/>
        <w:jc w:val="both"/>
        <w:rPr>
          <w:sz w:val="28"/>
          <w:szCs w:val="28"/>
        </w:rPr>
      </w:pPr>
    </w:p>
    <w:p>
      <w:pPr>
        <w:spacing w:before="0" w:after="0"/>
        <w:ind w:firstLine="709"/>
        <w:jc w:val="both"/>
        <w:rPr>
          <w:sz w:val="28"/>
          <w:szCs w:val="28"/>
        </w:rPr>
      </w:pPr>
    </w:p>
    <w:p>
      <w:pPr>
        <w:spacing w:before="0" w:after="0"/>
        <w:ind w:firstLine="709"/>
        <w:rPr>
          <w:sz w:val="28"/>
          <w:szCs w:val="28"/>
        </w:rPr>
      </w:pPr>
      <w:r>
        <w:rPr>
          <w:rFonts w:ascii="Times New Roman" w:eastAsia="Times New Roman" w:hAnsi="Times New Roman" w:cs="Times New Roman"/>
          <w:sz w:val="28"/>
          <w:szCs w:val="28"/>
          <w:highlight w:val="none"/>
        </w:rPr>
        <w:t>С</w:t>
      </w:r>
      <w:r>
        <w:rPr>
          <w:rFonts w:ascii="Times New Roman" w:eastAsia="Times New Roman" w:hAnsi="Times New Roman" w:cs="Times New Roman"/>
          <w:sz w:val="28"/>
          <w:szCs w:val="28"/>
          <w:highlight w:val="none"/>
        </w:rPr>
        <w:t>удья</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ab/>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 xml:space="preserve"> </w:t>
      </w:r>
      <w:r>
        <w:rPr>
          <w:rFonts w:ascii="Times New Roman" w:eastAsia="Times New Roman" w:hAnsi="Times New Roman" w:cs="Times New Roman"/>
          <w:sz w:val="28"/>
          <w:szCs w:val="28"/>
          <w:highlight w:val="none"/>
        </w:rPr>
        <w:t>Д.В. Асауленко</w:t>
      </w:r>
    </w:p>
    <w:p>
      <w:pPr>
        <w:spacing w:before="0" w:after="0"/>
        <w:ind w:firstLine="709"/>
        <w:rPr>
          <w:sz w:val="20"/>
          <w:szCs w:val="20"/>
        </w:rPr>
      </w:pPr>
    </w:p>
    <w:p>
      <w:pPr>
        <w:spacing w:before="0" w:after="0"/>
        <w:ind w:firstLine="709"/>
        <w:jc w:val="both"/>
        <w:rPr>
          <w:sz w:val="20"/>
          <w:szCs w:val="20"/>
        </w:rPr>
      </w:pPr>
    </w:p>
    <w:p>
      <w:pPr>
        <w:spacing w:before="0" w:after="0"/>
        <w:ind w:firstLine="708"/>
        <w:jc w:val="right"/>
      </w:pPr>
      <w:r>
        <w:rPr>
          <w:rFonts w:ascii="Times New Roman" w:eastAsia="Times New Roman" w:hAnsi="Times New Roman" w:cs="Times New Roman"/>
          <w:highlight w:val="none"/>
        </w:rPr>
        <w:t>Мотивированное реше</w:t>
      </w:r>
      <w:r>
        <w:rPr>
          <w:rFonts w:ascii="Times New Roman" w:eastAsia="Times New Roman" w:hAnsi="Times New Roman" w:cs="Times New Roman"/>
          <w:highlight w:val="none"/>
        </w:rPr>
        <w:t>ние составлено 18.10</w:t>
      </w:r>
      <w:r>
        <w:rPr>
          <w:rFonts w:ascii="Times New Roman" w:eastAsia="Times New Roman" w:hAnsi="Times New Roman" w:cs="Times New Roman"/>
          <w:highlight w:val="none"/>
        </w:rPr>
        <w:t>.2019 года</w:t>
      </w:r>
    </w:p>
    <w:p>
      <w:pPr>
        <w:spacing w:before="0" w:after="0"/>
        <w:ind w:firstLine="708"/>
        <w:jc w:val="right"/>
      </w:pPr>
    </w:p>
    <w:p>
      <w:pPr>
        <w:spacing w:before="0" w:after="0"/>
        <w:jc w:val="right"/>
      </w:pPr>
      <w:r>
        <w:rPr>
          <w:rFonts w:ascii="Times New Roman" w:eastAsia="Times New Roman" w:hAnsi="Times New Roman" w:cs="Times New Roman"/>
          <w:highlight w:val="none"/>
        </w:rPr>
        <w:t>Судья</w:t>
      </w:r>
      <w:r>
        <w:rPr>
          <w:rFonts w:ascii="Times New Roman" w:eastAsia="Times New Roman" w:hAnsi="Times New Roman" w:cs="Times New Roman"/>
          <w:highlight w:val="none"/>
        </w:rPr>
        <w:t xml:space="preserve">                            </w:t>
      </w:r>
      <w:r>
        <w:rPr>
          <w:rFonts w:ascii="Times New Roman" w:eastAsia="Times New Roman" w:hAnsi="Times New Roman" w:cs="Times New Roman"/>
          <w:highlight w:val="none"/>
        </w:rPr>
        <w:t>Д.В. Асауленко</w:t>
      </w:r>
    </w:p>
    <w:p>
      <w:pPr>
        <w:spacing w:before="0" w:after="0"/>
        <w:ind w:firstLine="709"/>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Addressgrp-2rplc-11">
    <w:name w:val="cat-Address grp-2 rplc-11"/>
    <w:basedOn w:val="DefaultParagraphFont"/>
  </w:style>
  <w:style w:type="character" w:customStyle="1" w:styleId="cat-UserDefinedgrp-43rplc-15">
    <w:name w:val="cat-UserDefined grp-43 rplc-15"/>
    <w:basedOn w:val="DefaultParagraphFont"/>
  </w:style>
  <w:style w:type="character" w:customStyle="1" w:styleId="cat-Addressgrp-2rplc-16">
    <w:name w:val="cat-Address grp-2 rplc-16"/>
    <w:basedOn w:val="DefaultParagraphFont"/>
  </w:style>
  <w:style w:type="character" w:customStyle="1" w:styleId="cat-UserDefinedgrp-44rplc-17">
    <w:name w:val="cat-UserDefined grp-44 rplc-17"/>
    <w:basedOn w:val="DefaultParagraphFont"/>
  </w:style>
  <w:style w:type="character" w:customStyle="1" w:styleId="cat-Dategrp-5rplc-18">
    <w:name w:val="cat-Date grp-5 rplc-18"/>
    <w:basedOn w:val="DefaultParagraphFont"/>
  </w:style>
  <w:style w:type="character" w:customStyle="1" w:styleId="cat-Dategrp-6rplc-19">
    <w:name w:val="cat-Date grp-6 rplc-19"/>
    <w:basedOn w:val="DefaultParagraphFont"/>
  </w:style>
  <w:style w:type="character" w:customStyle="1" w:styleId="cat-Addressgrp-2rplc-28">
    <w:name w:val="cat-Address grp-2 rplc-28"/>
    <w:basedOn w:val="DefaultParagraphFont"/>
  </w:style>
  <w:style w:type="character" w:customStyle="1" w:styleId="cat-UserDefinedgrp-43rplc-31">
    <w:name w:val="cat-UserDefined grp-43 rplc-31"/>
    <w:basedOn w:val="DefaultParagraphFont"/>
  </w:style>
  <w:style w:type="character" w:customStyle="1" w:styleId="cat-Addressgrp-2rplc-32">
    <w:name w:val="cat-Address grp-2 rplc-32"/>
    <w:basedOn w:val="DefaultParagraphFont"/>
  </w:style>
  <w:style w:type="character" w:customStyle="1" w:styleId="cat-UserDefinedgrp-44rplc-33">
    <w:name w:val="cat-UserDefined grp-44 rplc-33"/>
    <w:basedOn w:val="DefaultParagraphFont"/>
  </w:style>
  <w:style w:type="character" w:customStyle="1" w:styleId="cat-Dategrp-5rplc-34">
    <w:name w:val="cat-Date grp-5 rplc-34"/>
    <w:basedOn w:val="DefaultParagraphFont"/>
  </w:style>
  <w:style w:type="character" w:customStyle="1" w:styleId="cat-Dategrp-6rplc-35">
    <w:name w:val="cat-Date grp-6 rplc-35"/>
    <w:basedOn w:val="DefaultParagraphFont"/>
  </w:style>
  <w:style w:type="character" w:customStyle="1" w:styleId="cat-UserDefinedgrp-45rplc-37">
    <w:name w:val="cat-UserDefined grp-45 rplc-37"/>
    <w:basedOn w:val="DefaultParagraphFont"/>
  </w:style>
  <w:style w:type="character" w:customStyle="1" w:styleId="cat-Addressgrp-3rplc-38">
    <w:name w:val="cat-Address grp-3 rplc-38"/>
    <w:basedOn w:val="DefaultParagraphFont"/>
  </w:style>
  <w:style w:type="character" w:customStyle="1" w:styleId="cat-Dategrp-7rplc-39">
    <w:name w:val="cat-Date grp-7 rplc-39"/>
    <w:basedOn w:val="DefaultParagraphFont"/>
  </w:style>
  <w:style w:type="character" w:customStyle="1" w:styleId="cat-Dategrp-8rplc-40">
    <w:name w:val="cat-Date grp-8 rplc-40"/>
    <w:basedOn w:val="DefaultParagraphFont"/>
  </w:style>
  <w:style w:type="character" w:customStyle="1" w:styleId="cat-Dategrp-5rplc-41">
    <w:name w:val="cat-Date grp-5 rplc-41"/>
    <w:basedOn w:val="DefaultParagraphFont"/>
  </w:style>
  <w:style w:type="character" w:customStyle="1" w:styleId="cat-Dategrp-9rplc-42">
    <w:name w:val="cat-Date grp-9 rplc-42"/>
    <w:basedOn w:val="DefaultParagraphFont"/>
  </w:style>
  <w:style w:type="character" w:customStyle="1" w:styleId="cat-Dategrp-10rplc-43">
    <w:name w:val="cat-Date grp-10 rplc-43"/>
    <w:basedOn w:val="DefaultParagraphFont"/>
  </w:style>
  <w:style w:type="character" w:customStyle="1" w:styleId="cat-Dategrp-11rplc-44">
    <w:name w:val="cat-Date grp-11 rplc-44"/>
    <w:basedOn w:val="DefaultParagraphFont"/>
  </w:style>
  <w:style w:type="character" w:customStyle="1" w:styleId="cat-Dategrp-6rplc-45">
    <w:name w:val="cat-Date grp-6 rplc-45"/>
    <w:basedOn w:val="DefaultParagraphFont"/>
  </w:style>
  <w:style w:type="character" w:customStyle="1" w:styleId="cat-Dategrp-12rplc-47">
    <w:name w:val="cat-Date grp-12 rplc-47"/>
    <w:basedOn w:val="DefaultParagraphFont"/>
  </w:style>
  <w:style w:type="character" w:customStyle="1" w:styleId="cat-Dategrp-13rplc-48">
    <w:name w:val="cat-Date grp-13 rplc-48"/>
    <w:basedOn w:val="DefaultParagraphFont"/>
  </w:style>
  <w:style w:type="character" w:customStyle="1" w:styleId="cat-Dategrp-14rplc-52">
    <w:name w:val="cat-Date grp-14 rplc-52"/>
    <w:basedOn w:val="DefaultParagraphFont"/>
  </w:style>
  <w:style w:type="character" w:customStyle="1" w:styleId="cat-Dategrp-15rplc-53">
    <w:name w:val="cat-Date grp-15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